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D323C" w14:textId="39ECF4AD" w:rsidR="00C15B17" w:rsidRPr="00AC0BAF" w:rsidRDefault="007C0F63" w:rsidP="00C15B17">
      <w:pPr>
        <w:ind w:left="567" w:hanging="425"/>
        <w:jc w:val="center"/>
        <w:rPr>
          <w:rFonts w:cs="Calibri"/>
          <w:b/>
          <w:bCs/>
          <w:color w:val="266C9F"/>
          <w:sz w:val="44"/>
          <w:szCs w:val="36"/>
          <w:lang w:val="en-GB"/>
        </w:rPr>
      </w:pPr>
      <w:r w:rsidRPr="00AC0BAF">
        <w:rPr>
          <w:rFonts w:cs="Calibri"/>
          <w:b/>
          <w:bCs/>
          <w:color w:val="266C9F"/>
          <w:sz w:val="44"/>
          <w:szCs w:val="36"/>
          <w:lang w:val="en-GB"/>
        </w:rPr>
        <w:t>Training Fiche Template</w:t>
      </w:r>
    </w:p>
    <w:tbl>
      <w:tblPr>
        <w:tblStyle w:val="Grigliatabella"/>
        <w:tblW w:w="0" w:type="auto"/>
        <w:tblLayout w:type="fixed"/>
        <w:tblLook w:val="04A0" w:firstRow="1" w:lastRow="0" w:firstColumn="1" w:lastColumn="0" w:noHBand="0" w:noVBand="1"/>
      </w:tblPr>
      <w:tblGrid>
        <w:gridCol w:w="2716"/>
        <w:gridCol w:w="1957"/>
        <w:gridCol w:w="4111"/>
        <w:gridCol w:w="567"/>
      </w:tblGrid>
      <w:tr w:rsidR="007C0F63" w:rsidRPr="00A9636B" w14:paraId="511F4BF6" w14:textId="77777777" w:rsidTr="00AC0BAF">
        <w:tc>
          <w:tcPr>
            <w:tcW w:w="2716" w:type="dxa"/>
            <w:shd w:val="clear" w:color="auto" w:fill="4DAE3A"/>
          </w:tcPr>
          <w:p w14:paraId="49715C42" w14:textId="792BBE3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Title </w:t>
            </w:r>
          </w:p>
        </w:tc>
        <w:tc>
          <w:tcPr>
            <w:tcW w:w="6635" w:type="dxa"/>
            <w:gridSpan w:val="3"/>
            <w:shd w:val="clear" w:color="auto" w:fill="FFFFFF" w:themeFill="background1"/>
          </w:tcPr>
          <w:p w14:paraId="1CED27DF" w14:textId="56CC846F" w:rsidR="007C0F63" w:rsidRPr="00A9636B" w:rsidRDefault="00E86B56" w:rsidP="007C0F63">
            <w:pPr>
              <w:rPr>
                <w:rFonts w:asciiTheme="minorHAnsi" w:hAnsiTheme="minorHAnsi" w:cstheme="minorHAnsi"/>
                <w:color w:val="1F3864" w:themeColor="accent1" w:themeShade="80"/>
              </w:rPr>
            </w:pPr>
            <w:proofErr w:type="spellStart"/>
            <w:r w:rsidRPr="00E86B56">
              <w:rPr>
                <w:rFonts w:asciiTheme="minorHAnsi" w:hAnsiTheme="minorHAnsi" w:cstheme="minorHAnsi"/>
                <w:color w:val="1F3864" w:themeColor="accent1" w:themeShade="80"/>
              </w:rPr>
              <w:t>Interacting</w:t>
            </w:r>
            <w:proofErr w:type="spellEnd"/>
            <w:r w:rsidRPr="00E86B56">
              <w:rPr>
                <w:rFonts w:asciiTheme="minorHAnsi" w:hAnsiTheme="minorHAnsi" w:cstheme="minorHAnsi"/>
                <w:color w:val="1F3864" w:themeColor="accent1" w:themeShade="80"/>
              </w:rPr>
              <w:t xml:space="preserve"> </w:t>
            </w:r>
            <w:proofErr w:type="spellStart"/>
            <w:r w:rsidRPr="00E86B56">
              <w:rPr>
                <w:rFonts w:asciiTheme="minorHAnsi" w:hAnsiTheme="minorHAnsi" w:cstheme="minorHAnsi"/>
                <w:color w:val="1F3864" w:themeColor="accent1" w:themeShade="80"/>
              </w:rPr>
              <w:t>through</w:t>
            </w:r>
            <w:proofErr w:type="spellEnd"/>
            <w:r w:rsidRPr="00E86B56">
              <w:rPr>
                <w:rFonts w:asciiTheme="minorHAnsi" w:hAnsiTheme="minorHAnsi" w:cstheme="minorHAnsi"/>
                <w:color w:val="1F3864" w:themeColor="accent1" w:themeShade="80"/>
              </w:rPr>
              <w:t xml:space="preserve"> </w:t>
            </w:r>
            <w:proofErr w:type="spellStart"/>
            <w:r w:rsidRPr="00E86B56">
              <w:rPr>
                <w:rFonts w:asciiTheme="minorHAnsi" w:hAnsiTheme="minorHAnsi" w:cstheme="minorHAnsi"/>
                <w:color w:val="1F3864" w:themeColor="accent1" w:themeShade="80"/>
              </w:rPr>
              <w:t>digital</w:t>
            </w:r>
            <w:proofErr w:type="spellEnd"/>
            <w:r w:rsidRPr="00E86B56">
              <w:rPr>
                <w:rFonts w:asciiTheme="minorHAnsi" w:hAnsiTheme="minorHAnsi" w:cstheme="minorHAnsi"/>
                <w:color w:val="1F3864" w:themeColor="accent1" w:themeShade="80"/>
              </w:rPr>
              <w:t xml:space="preserve"> </w:t>
            </w:r>
            <w:proofErr w:type="spellStart"/>
            <w:r w:rsidRPr="00E86B56">
              <w:rPr>
                <w:rFonts w:asciiTheme="minorHAnsi" w:hAnsiTheme="minorHAnsi" w:cstheme="minorHAnsi"/>
                <w:color w:val="1F3864" w:themeColor="accent1" w:themeShade="80"/>
              </w:rPr>
              <w:t>technol</w:t>
            </w:r>
            <w:r>
              <w:rPr>
                <w:rFonts w:asciiTheme="minorHAnsi" w:hAnsiTheme="minorHAnsi" w:cstheme="minorHAnsi"/>
                <w:color w:val="1F3864" w:themeColor="accent1" w:themeShade="80"/>
              </w:rPr>
              <w:t>ogies</w:t>
            </w:r>
            <w:proofErr w:type="spellEnd"/>
            <w:r>
              <w:rPr>
                <w:rFonts w:asciiTheme="minorHAnsi" w:hAnsiTheme="minorHAnsi" w:cstheme="minorHAnsi"/>
                <w:color w:val="1F3864" w:themeColor="accent1" w:themeShade="80"/>
              </w:rPr>
              <w:t xml:space="preserve">: </w:t>
            </w:r>
            <w:proofErr w:type="spellStart"/>
            <w:r w:rsidRPr="00E86B56">
              <w:rPr>
                <w:rFonts w:asciiTheme="minorHAnsi" w:hAnsiTheme="minorHAnsi" w:cstheme="minorHAnsi"/>
                <w:color w:val="1F3864" w:themeColor="accent1" w:themeShade="80"/>
              </w:rPr>
              <w:t>communication</w:t>
            </w:r>
            <w:proofErr w:type="spellEnd"/>
            <w:r w:rsidRPr="00E86B56">
              <w:rPr>
                <w:rFonts w:asciiTheme="minorHAnsi" w:hAnsiTheme="minorHAnsi" w:cstheme="minorHAnsi"/>
                <w:color w:val="1F3864" w:themeColor="accent1" w:themeShade="80"/>
              </w:rPr>
              <w:t xml:space="preserve"> &amp; </w:t>
            </w:r>
            <w:proofErr w:type="spellStart"/>
            <w:r w:rsidRPr="00E86B56">
              <w:rPr>
                <w:rFonts w:asciiTheme="minorHAnsi" w:hAnsiTheme="minorHAnsi" w:cstheme="minorHAnsi"/>
                <w:color w:val="1F3864" w:themeColor="accent1" w:themeShade="80"/>
              </w:rPr>
              <w:t>collaboration</w:t>
            </w:r>
            <w:proofErr w:type="spellEnd"/>
          </w:p>
        </w:tc>
      </w:tr>
      <w:tr w:rsidR="007C0F63" w:rsidRPr="00E86B56" w14:paraId="3810A9BC" w14:textId="77777777" w:rsidTr="00AC0BAF">
        <w:tc>
          <w:tcPr>
            <w:tcW w:w="2716" w:type="dxa"/>
            <w:shd w:val="clear" w:color="auto" w:fill="4DAE3A"/>
          </w:tcPr>
          <w:p w14:paraId="38B1EDD1" w14:textId="78B88069"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Keywords </w:t>
            </w:r>
          </w:p>
        </w:tc>
        <w:tc>
          <w:tcPr>
            <w:tcW w:w="6635" w:type="dxa"/>
            <w:gridSpan w:val="3"/>
            <w:shd w:val="clear" w:color="auto" w:fill="FFFFFF" w:themeFill="background1"/>
          </w:tcPr>
          <w:p w14:paraId="1CFD2F6A" w14:textId="1184ABC1" w:rsidR="007C0F63" w:rsidRPr="00E86B56" w:rsidRDefault="00E86B56" w:rsidP="007C0F63">
            <w:pPr>
              <w:rPr>
                <w:rFonts w:asciiTheme="minorHAnsi" w:hAnsiTheme="minorHAnsi" w:cstheme="minorHAnsi"/>
                <w:color w:val="1F3864" w:themeColor="accent1" w:themeShade="80"/>
                <w:lang w:val="en-GB"/>
              </w:rPr>
            </w:pPr>
            <w:r w:rsidRPr="00E86B56">
              <w:rPr>
                <w:rFonts w:asciiTheme="minorHAnsi" w:hAnsiTheme="minorHAnsi" w:cstheme="minorHAnsi"/>
                <w:color w:val="1F3864" w:themeColor="accent1" w:themeShade="80"/>
                <w:lang w:val="en-GB"/>
              </w:rPr>
              <w:t xml:space="preserve">Digital skills, Communication, Collaboration, </w:t>
            </w:r>
            <w:proofErr w:type="spellStart"/>
            <w:r w:rsidRPr="00E86B56">
              <w:rPr>
                <w:rFonts w:asciiTheme="minorHAnsi" w:hAnsiTheme="minorHAnsi" w:cstheme="minorHAnsi"/>
                <w:color w:val="1F3864" w:themeColor="accent1" w:themeShade="80"/>
                <w:lang w:val="en-GB"/>
              </w:rPr>
              <w:t>DigComp</w:t>
            </w:r>
            <w:proofErr w:type="spellEnd"/>
            <w:r w:rsidRPr="00E86B56">
              <w:rPr>
                <w:rFonts w:asciiTheme="minorHAnsi" w:hAnsiTheme="minorHAnsi" w:cstheme="minorHAnsi"/>
                <w:color w:val="1F3864" w:themeColor="accent1" w:themeShade="80"/>
                <w:lang w:val="en-GB"/>
              </w:rPr>
              <w:t>, ICT, Stakeholde</w:t>
            </w:r>
            <w:r>
              <w:rPr>
                <w:rFonts w:asciiTheme="minorHAnsi" w:hAnsiTheme="minorHAnsi" w:cstheme="minorHAnsi"/>
                <w:color w:val="1F3864" w:themeColor="accent1" w:themeShade="80"/>
                <w:lang w:val="en-GB"/>
              </w:rPr>
              <w:t>r engagement</w:t>
            </w:r>
          </w:p>
        </w:tc>
      </w:tr>
      <w:tr w:rsidR="007C0F63" w:rsidRPr="00E86B56" w14:paraId="2B348AA0" w14:textId="77777777" w:rsidTr="00AC0BAF">
        <w:tc>
          <w:tcPr>
            <w:tcW w:w="2716" w:type="dxa"/>
            <w:shd w:val="clear" w:color="auto" w:fill="4DAE3A"/>
          </w:tcPr>
          <w:p w14:paraId="724C5BEC" w14:textId="59233E12" w:rsidR="007C0F63" w:rsidRPr="00A9636B" w:rsidRDefault="007C0F63" w:rsidP="007C0F63">
            <w:pPr>
              <w:rPr>
                <w:rFonts w:asciiTheme="minorHAnsi" w:hAnsiTheme="minorHAnsi" w:cstheme="minorHAnsi"/>
                <w:b/>
                <w:bCs/>
                <w:color w:val="FFFFFF" w:themeColor="background1"/>
              </w:rPr>
            </w:pPr>
            <w:proofErr w:type="spellStart"/>
            <w:r w:rsidRPr="00A9636B">
              <w:rPr>
                <w:rFonts w:asciiTheme="minorHAnsi" w:eastAsia="Times New Roman" w:hAnsiTheme="minorHAnsi" w:cstheme="minorHAnsi"/>
                <w:b/>
                <w:bCs/>
                <w:color w:val="FFFFFF" w:themeColor="background1"/>
                <w:lang w:eastAsia="en-GB"/>
              </w:rPr>
              <w:t>Objectives</w:t>
            </w:r>
            <w:proofErr w:type="spellEnd"/>
            <w:r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09466442" w14:textId="77777777" w:rsidR="007C0F63" w:rsidRDefault="00E86B56" w:rsidP="00E86B56">
            <w:pPr>
              <w:pStyle w:val="Paragrafoelenco"/>
              <w:numPr>
                <w:ilvl w:val="0"/>
                <w:numId w:val="25"/>
              </w:numPr>
              <w:rPr>
                <w:rFonts w:asciiTheme="minorHAnsi" w:hAnsiTheme="minorHAnsi" w:cstheme="minorHAnsi"/>
                <w:color w:val="1F3864" w:themeColor="accent1" w:themeShade="80"/>
              </w:rPr>
            </w:pPr>
            <w:r w:rsidRPr="00E86B56">
              <w:rPr>
                <w:rFonts w:asciiTheme="minorHAnsi" w:hAnsiTheme="minorHAnsi" w:cstheme="minorHAnsi"/>
                <w:color w:val="1F3864" w:themeColor="accent1" w:themeShade="80"/>
              </w:rPr>
              <w:t>Familiarise with the EU framework for digital skills</w:t>
            </w:r>
          </w:p>
          <w:p w14:paraId="321A18D8" w14:textId="77777777" w:rsidR="00E86B56" w:rsidRDefault="00E86B56" w:rsidP="00E86B56">
            <w:pPr>
              <w:pStyle w:val="Paragrafoelenco"/>
              <w:numPr>
                <w:ilvl w:val="0"/>
                <w:numId w:val="25"/>
              </w:numPr>
              <w:rPr>
                <w:rFonts w:asciiTheme="minorHAnsi" w:hAnsiTheme="minorHAnsi" w:cstheme="minorHAnsi"/>
                <w:color w:val="1F3864" w:themeColor="accent1" w:themeShade="80"/>
              </w:rPr>
            </w:pPr>
            <w:r w:rsidRPr="00E86B56">
              <w:rPr>
                <w:rFonts w:asciiTheme="minorHAnsi" w:hAnsiTheme="minorHAnsi" w:cstheme="minorHAnsi"/>
                <w:color w:val="1F3864" w:themeColor="accent1" w:themeShade="80"/>
              </w:rPr>
              <w:t>Understand the essentials of cooperation and collaboration in IT environments</w:t>
            </w:r>
          </w:p>
          <w:p w14:paraId="766F69A3" w14:textId="7AD8CA8A" w:rsidR="00E86B56" w:rsidRPr="00E86B56" w:rsidRDefault="00E86B56" w:rsidP="00E86B56">
            <w:pPr>
              <w:pStyle w:val="Paragrafoelenco"/>
              <w:numPr>
                <w:ilvl w:val="0"/>
                <w:numId w:val="25"/>
              </w:numPr>
              <w:rPr>
                <w:rFonts w:asciiTheme="minorHAnsi" w:hAnsiTheme="minorHAnsi" w:cstheme="minorHAnsi"/>
                <w:color w:val="1F3864" w:themeColor="accent1" w:themeShade="80"/>
              </w:rPr>
            </w:pPr>
            <w:r w:rsidRPr="00E86B56">
              <w:rPr>
                <w:rFonts w:asciiTheme="minorHAnsi" w:hAnsiTheme="minorHAnsi" w:cstheme="minorHAnsi"/>
                <w:color w:val="1F3864" w:themeColor="accent1" w:themeShade="80"/>
              </w:rPr>
              <w:t>Acquire new good practices for team management and stakeholders engagement in virtual contexts</w:t>
            </w:r>
          </w:p>
        </w:tc>
      </w:tr>
      <w:tr w:rsidR="007C0F63" w:rsidRPr="00E86B56" w14:paraId="0A0E847F" w14:textId="77777777" w:rsidTr="00AC0BAF">
        <w:tc>
          <w:tcPr>
            <w:tcW w:w="2716" w:type="dxa"/>
            <w:shd w:val="clear" w:color="auto" w:fill="4DAE3A"/>
          </w:tcPr>
          <w:p w14:paraId="19B6F212" w14:textId="3811112E"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Learning outcomes  </w:t>
            </w:r>
          </w:p>
        </w:tc>
        <w:tc>
          <w:tcPr>
            <w:tcW w:w="6635" w:type="dxa"/>
            <w:gridSpan w:val="3"/>
            <w:shd w:val="clear" w:color="auto" w:fill="FFFFFF" w:themeFill="background1"/>
          </w:tcPr>
          <w:p w14:paraId="1A715D21" w14:textId="1E788617" w:rsidR="007C0F63" w:rsidRPr="00E86B56" w:rsidRDefault="00E86B56" w:rsidP="00E86B56">
            <w:pPr>
              <w:jc w:val="both"/>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 xml:space="preserve">Better proficiency with IT tools and systems for stakeholder identification, involvement and engagement in digital environments </w:t>
            </w:r>
          </w:p>
        </w:tc>
      </w:tr>
      <w:tr w:rsidR="007C0F63" w:rsidRPr="00A9636B" w14:paraId="20881FD0" w14:textId="77777777" w:rsidTr="00AC0BAF">
        <w:tc>
          <w:tcPr>
            <w:tcW w:w="2716" w:type="dxa"/>
            <w:shd w:val="clear" w:color="auto" w:fill="4DAE3A"/>
          </w:tcPr>
          <w:p w14:paraId="65E188EC" w14:textId="2D49F23E" w:rsidR="007C0F63" w:rsidRPr="00A9636B" w:rsidRDefault="007C0F63" w:rsidP="007C0F63">
            <w:pPr>
              <w:rPr>
                <w:rFonts w:asciiTheme="minorHAnsi" w:eastAsia="Times New Roman" w:hAnsiTheme="minorHAnsi" w:cstheme="minorHAnsi"/>
                <w:b/>
                <w:bCs/>
                <w:color w:val="FFFFFF" w:themeColor="background1"/>
                <w:lang w:eastAsia="en-GB"/>
              </w:rPr>
            </w:pPr>
            <w:r w:rsidRPr="00A9636B">
              <w:rPr>
                <w:rFonts w:asciiTheme="minorHAnsi" w:hAnsiTheme="minorHAnsi" w:cstheme="minorHAnsi"/>
                <w:b/>
                <w:bCs/>
                <w:color w:val="FFFFFF" w:themeColor="background1"/>
              </w:rPr>
              <w:t>EQF Level</w:t>
            </w:r>
          </w:p>
        </w:tc>
        <w:tc>
          <w:tcPr>
            <w:tcW w:w="6635" w:type="dxa"/>
            <w:gridSpan w:val="3"/>
            <w:shd w:val="clear" w:color="auto" w:fill="FFFFFF" w:themeFill="background1"/>
          </w:tcPr>
          <w:p w14:paraId="184EC27E" w14:textId="10BCD64F" w:rsidR="007C0F63" w:rsidRPr="00A9636B" w:rsidRDefault="00E86B56"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4</w:t>
            </w:r>
          </w:p>
        </w:tc>
      </w:tr>
      <w:tr w:rsidR="00F3209E" w:rsidRPr="00E86B56" w14:paraId="2D8047A9" w14:textId="77777777" w:rsidTr="00DA0C25">
        <w:tc>
          <w:tcPr>
            <w:tcW w:w="2716" w:type="dxa"/>
            <w:shd w:val="clear" w:color="auto" w:fill="4DAE3A"/>
          </w:tcPr>
          <w:p w14:paraId="1CF106A5" w14:textId="6428E48C" w:rsidR="00F3209E" w:rsidRPr="00A9636B" w:rsidRDefault="00F3209E" w:rsidP="00DA0C25">
            <w:pPr>
              <w:rPr>
                <w:rFonts w:asciiTheme="minorHAnsi" w:eastAsia="Times New Roman" w:hAnsiTheme="minorHAnsi" w:cstheme="minorHAnsi"/>
                <w:b/>
                <w:bCs/>
                <w:color w:val="FFFFFF" w:themeColor="background1"/>
                <w:lang w:eastAsia="en-GB"/>
              </w:rPr>
            </w:pPr>
            <w:r>
              <w:rPr>
                <w:rFonts w:asciiTheme="minorHAnsi" w:hAnsiTheme="minorHAnsi" w:cstheme="minorHAnsi"/>
                <w:b/>
                <w:bCs/>
                <w:color w:val="FFFFFF" w:themeColor="background1"/>
              </w:rPr>
              <w:t>S</w:t>
            </w:r>
            <w:r w:rsidRPr="00A9636B">
              <w:rPr>
                <w:rFonts w:asciiTheme="minorHAnsi" w:hAnsiTheme="minorHAnsi" w:cstheme="minorHAnsi"/>
                <w:b/>
                <w:bCs/>
                <w:color w:val="FFFFFF" w:themeColor="background1"/>
              </w:rPr>
              <w:t>kills/competences</w:t>
            </w:r>
          </w:p>
        </w:tc>
        <w:tc>
          <w:tcPr>
            <w:tcW w:w="6635" w:type="dxa"/>
            <w:gridSpan w:val="3"/>
            <w:shd w:val="clear" w:color="auto" w:fill="FFFFFF" w:themeFill="background1"/>
          </w:tcPr>
          <w:p w14:paraId="6598AF0C" w14:textId="3A249A3F" w:rsidR="00F3209E" w:rsidRPr="00E86B56" w:rsidRDefault="00E86B56" w:rsidP="00DA0C25">
            <w:pPr>
              <w:rPr>
                <w:rFonts w:asciiTheme="minorHAnsi" w:hAnsiTheme="minorHAnsi" w:cstheme="minorHAnsi"/>
                <w:color w:val="1F3864" w:themeColor="accent1" w:themeShade="80"/>
                <w:lang w:val="en-GB"/>
              </w:rPr>
            </w:pPr>
            <w:proofErr w:type="spellStart"/>
            <w:r w:rsidRPr="00E86B56">
              <w:rPr>
                <w:rFonts w:asciiTheme="minorHAnsi" w:hAnsiTheme="minorHAnsi" w:cstheme="minorHAnsi"/>
                <w:color w:val="1F3864" w:themeColor="accent1" w:themeShade="80"/>
                <w:lang w:val="en-GB"/>
              </w:rPr>
              <w:t>DigComp</w:t>
            </w:r>
            <w:proofErr w:type="spellEnd"/>
            <w:r w:rsidRPr="00E86B56">
              <w:rPr>
                <w:rFonts w:asciiTheme="minorHAnsi" w:hAnsiTheme="minorHAnsi" w:cstheme="minorHAnsi"/>
                <w:color w:val="1F3864" w:themeColor="accent1" w:themeShade="80"/>
                <w:lang w:val="en-GB"/>
              </w:rPr>
              <w:t xml:space="preserve"> 2.1 Pillar no.2, Communication &amp; C</w:t>
            </w:r>
            <w:r>
              <w:rPr>
                <w:rFonts w:asciiTheme="minorHAnsi" w:hAnsiTheme="minorHAnsi" w:cstheme="minorHAnsi"/>
                <w:color w:val="1F3864" w:themeColor="accent1" w:themeShade="80"/>
                <w:lang w:val="en-GB"/>
              </w:rPr>
              <w:t xml:space="preserve">ollaboration with in-depth look into Interacting through digital technologies </w:t>
            </w:r>
          </w:p>
        </w:tc>
      </w:tr>
      <w:tr w:rsidR="007C0F63" w:rsidRPr="00A9636B" w14:paraId="387B778A" w14:textId="77777777" w:rsidTr="00AC0BAF">
        <w:tc>
          <w:tcPr>
            <w:tcW w:w="2716" w:type="dxa"/>
            <w:shd w:val="clear" w:color="auto" w:fill="4DAE3A"/>
          </w:tcPr>
          <w:p w14:paraId="69FDB6E1" w14:textId="01CCE6FC" w:rsidR="007C0F63" w:rsidRPr="00A9636B" w:rsidRDefault="007C0F63" w:rsidP="007C0F63">
            <w:pPr>
              <w:rPr>
                <w:rFonts w:asciiTheme="minorHAnsi" w:hAnsiTheme="minorHAnsi" w:cstheme="minorHAnsi"/>
                <w:b/>
                <w:bCs/>
                <w:color w:val="FFFFFF" w:themeColor="background1"/>
              </w:rPr>
            </w:pPr>
            <w:proofErr w:type="spellStart"/>
            <w:r w:rsidRPr="00A9636B">
              <w:rPr>
                <w:rFonts w:asciiTheme="minorHAnsi" w:eastAsia="Times New Roman" w:hAnsiTheme="minorHAnsi" w:cstheme="minorHAnsi"/>
                <w:b/>
                <w:bCs/>
                <w:color w:val="FFFFFF" w:themeColor="background1"/>
                <w:lang w:eastAsia="en-GB"/>
              </w:rPr>
              <w:t>Prerequisite</w:t>
            </w:r>
            <w:proofErr w:type="spellEnd"/>
            <w:r w:rsidRPr="00A9636B">
              <w:rPr>
                <w:rFonts w:asciiTheme="minorHAnsi" w:eastAsia="Times New Roman" w:hAnsiTheme="minorHAnsi" w:cstheme="minorHAnsi"/>
                <w:b/>
                <w:bCs/>
                <w:color w:val="FFFFFF" w:themeColor="background1"/>
                <w:lang w:eastAsia="en-GB"/>
              </w:rPr>
              <w:t xml:space="preserve"> / </w:t>
            </w:r>
            <w:proofErr w:type="spellStart"/>
            <w:r w:rsidRPr="00A9636B">
              <w:rPr>
                <w:rFonts w:asciiTheme="minorHAnsi" w:eastAsia="Times New Roman" w:hAnsiTheme="minorHAnsi" w:cstheme="minorHAnsi"/>
                <w:b/>
                <w:bCs/>
                <w:color w:val="FFFFFF" w:themeColor="background1"/>
                <w:lang w:eastAsia="en-GB"/>
              </w:rPr>
              <w:t>Duration</w:t>
            </w:r>
            <w:proofErr w:type="spellEnd"/>
            <w:r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455DBF2A" w14:textId="5DA370B0" w:rsidR="007C0F63" w:rsidRPr="00A9636B" w:rsidRDefault="00E86B56"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2 h </w:t>
            </w:r>
          </w:p>
        </w:tc>
      </w:tr>
      <w:tr w:rsidR="007C0F63" w:rsidRPr="00E86B56" w14:paraId="72A42F46" w14:textId="77777777" w:rsidTr="00AC0BAF">
        <w:tc>
          <w:tcPr>
            <w:tcW w:w="2716" w:type="dxa"/>
            <w:shd w:val="clear" w:color="auto" w:fill="4DAE3A"/>
          </w:tcPr>
          <w:p w14:paraId="73A5B555" w14:textId="477FF7AF" w:rsidR="007C0F63" w:rsidRPr="00A9636B" w:rsidRDefault="004548D7" w:rsidP="007C0F63">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Topics</w:t>
            </w:r>
            <w:r w:rsidR="007C0F63"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7C70A642" w14:textId="028C9484" w:rsidR="007C0F63" w:rsidRPr="00A9636B" w:rsidRDefault="007C0F63" w:rsidP="00E86B56">
            <w:pPr>
              <w:pStyle w:val="Paragrafoelenco"/>
              <w:numPr>
                <w:ilvl w:val="0"/>
                <w:numId w:val="18"/>
              </w:numPr>
              <w:spacing w:after="0" w:line="240" w:lineRule="auto"/>
              <w:jc w:val="both"/>
              <w:textAlignment w:val="baseline"/>
              <w:rPr>
                <w:rFonts w:asciiTheme="minorHAnsi" w:eastAsia="Times New Roman" w:hAnsiTheme="minorHAnsi" w:cstheme="minorHAnsi"/>
                <w:b/>
                <w:bCs/>
                <w:color w:val="266C9F"/>
                <w:lang w:eastAsia="en-GB"/>
              </w:rPr>
            </w:pPr>
            <w:r w:rsidRPr="00A9636B">
              <w:rPr>
                <w:rFonts w:asciiTheme="minorHAnsi" w:eastAsia="Times New Roman" w:hAnsiTheme="minorHAnsi" w:cstheme="minorHAnsi"/>
                <w:b/>
                <w:bCs/>
                <w:color w:val="266C9F"/>
                <w:lang w:eastAsia="en-GB"/>
              </w:rPr>
              <w:t>Module name: </w:t>
            </w:r>
            <w:r w:rsidR="00E86B56" w:rsidRPr="00E86B56">
              <w:rPr>
                <w:rFonts w:asciiTheme="minorHAnsi" w:eastAsia="Times New Roman" w:hAnsiTheme="minorHAnsi" w:cstheme="minorHAnsi"/>
                <w:b/>
                <w:bCs/>
                <w:color w:val="266C9F"/>
                <w:lang w:eastAsia="en-GB"/>
              </w:rPr>
              <w:t>Interacting through digital technologies: communication &amp; collaboration</w:t>
            </w:r>
          </w:p>
          <w:p w14:paraId="08A73F5F" w14:textId="7E4F2337" w:rsidR="007C0F63" w:rsidRPr="00A9636B" w:rsidRDefault="007C0F63" w:rsidP="00E86B56">
            <w:pPr>
              <w:spacing w:after="0" w:line="240" w:lineRule="auto"/>
              <w:jc w:val="both"/>
              <w:textAlignment w:val="baseline"/>
              <w:rPr>
                <w:rFonts w:asciiTheme="minorHAnsi" w:eastAsia="Times New Roman" w:hAnsiTheme="minorHAnsi" w:cstheme="minorHAnsi"/>
                <w:color w:val="266C9F"/>
                <w:lang w:eastAsia="en-GB"/>
              </w:rPr>
            </w:pPr>
          </w:p>
          <w:p w14:paraId="1336C9B3" w14:textId="2191D309" w:rsidR="007C0F63" w:rsidRPr="00E86B56" w:rsidRDefault="007C0F63" w:rsidP="00E86B56">
            <w:pPr>
              <w:spacing w:after="0" w:line="240" w:lineRule="auto"/>
              <w:ind w:left="360"/>
              <w:jc w:val="both"/>
              <w:textAlignment w:val="baseline"/>
              <w:rPr>
                <w:rFonts w:asciiTheme="minorHAnsi" w:eastAsia="Times New Roman" w:hAnsiTheme="minorHAnsi" w:cstheme="minorHAnsi"/>
                <w:b/>
                <w:bCs/>
                <w:color w:val="266C9F"/>
                <w:lang w:val="en-GB" w:eastAsia="en-GB"/>
              </w:rPr>
            </w:pPr>
            <w:r w:rsidRPr="00E86B56">
              <w:rPr>
                <w:rFonts w:asciiTheme="minorHAnsi" w:eastAsia="Times New Roman" w:hAnsiTheme="minorHAnsi" w:cstheme="minorHAnsi"/>
                <w:b/>
                <w:bCs/>
                <w:color w:val="266C9F"/>
                <w:lang w:val="en-GB" w:eastAsia="en-GB"/>
              </w:rPr>
              <w:t>Unit name: </w:t>
            </w:r>
            <w:r w:rsidR="00E86B56" w:rsidRPr="00E86B56">
              <w:rPr>
                <w:rFonts w:asciiTheme="minorHAnsi" w:eastAsia="Times New Roman" w:hAnsiTheme="minorHAnsi" w:cstheme="minorHAnsi"/>
                <w:b/>
                <w:bCs/>
                <w:color w:val="266C9F"/>
                <w:lang w:val="en-GB" w:eastAsia="en-GB"/>
              </w:rPr>
              <w:t xml:space="preserve">Brief Introduction to </w:t>
            </w:r>
            <w:proofErr w:type="spellStart"/>
            <w:r w:rsidR="00E86B56" w:rsidRPr="00E86B56">
              <w:rPr>
                <w:rFonts w:asciiTheme="minorHAnsi" w:eastAsia="Times New Roman" w:hAnsiTheme="minorHAnsi" w:cstheme="minorHAnsi"/>
                <w:b/>
                <w:bCs/>
                <w:color w:val="266C9F"/>
                <w:lang w:val="en-GB" w:eastAsia="en-GB"/>
              </w:rPr>
              <w:t>DigComp</w:t>
            </w:r>
            <w:proofErr w:type="spellEnd"/>
            <w:r w:rsidR="00E86B56" w:rsidRPr="00E86B56">
              <w:rPr>
                <w:rFonts w:asciiTheme="minorHAnsi" w:eastAsia="Times New Roman" w:hAnsiTheme="minorHAnsi" w:cstheme="minorHAnsi"/>
                <w:b/>
                <w:bCs/>
                <w:color w:val="266C9F"/>
                <w:lang w:val="en-GB" w:eastAsia="en-GB"/>
              </w:rPr>
              <w:t xml:space="preserve"> 2.1  </w:t>
            </w:r>
          </w:p>
          <w:p w14:paraId="37E4959F" w14:textId="3D22FE68" w:rsidR="007C0F63" w:rsidRPr="00E86B56" w:rsidRDefault="00552CBF" w:rsidP="00E86B56">
            <w:pPr>
              <w:pStyle w:val="Paragrafoelenco"/>
              <w:spacing w:after="0" w:line="240" w:lineRule="auto"/>
              <w:ind w:left="336"/>
              <w:jc w:val="both"/>
              <w:textAlignment w:val="baseline"/>
              <w:rPr>
                <w:rFonts w:asciiTheme="minorHAnsi" w:eastAsia="Times New Roman" w:hAnsiTheme="minorHAnsi" w:cstheme="minorHAnsi"/>
                <w:color w:val="266C9F"/>
                <w:lang w:eastAsia="en-GB"/>
              </w:rPr>
            </w:pPr>
            <w:r w:rsidRPr="00E86B56">
              <w:rPr>
                <w:rFonts w:asciiTheme="minorHAnsi" w:eastAsia="Times New Roman" w:hAnsiTheme="minorHAnsi" w:cstheme="minorHAnsi"/>
                <w:color w:val="266C9F"/>
                <w:lang w:eastAsia="en-GB"/>
              </w:rPr>
              <w:t>Section</w:t>
            </w:r>
            <w:r w:rsidR="007C0F63" w:rsidRPr="00E86B56">
              <w:rPr>
                <w:rFonts w:asciiTheme="minorHAnsi" w:eastAsia="Times New Roman" w:hAnsiTheme="minorHAnsi" w:cstheme="minorHAnsi"/>
                <w:color w:val="266C9F"/>
                <w:lang w:eastAsia="en-GB"/>
              </w:rPr>
              <w:t xml:space="preserve"> 1: </w:t>
            </w:r>
            <w:r w:rsidR="00E86B56" w:rsidRPr="00E86B56">
              <w:rPr>
                <w:rFonts w:asciiTheme="minorHAnsi" w:eastAsia="Times New Roman" w:hAnsiTheme="minorHAnsi" w:cstheme="minorHAnsi"/>
                <w:color w:val="266C9F"/>
                <w:lang w:eastAsia="en-GB"/>
              </w:rPr>
              <w:t>DigComp 2.1: What exploitation opportunities?</w:t>
            </w:r>
          </w:p>
          <w:p w14:paraId="574CB413" w14:textId="770AAE44" w:rsidR="007C0F63" w:rsidRPr="00E86B56" w:rsidRDefault="00552CBF" w:rsidP="00E86B56">
            <w:pPr>
              <w:spacing w:after="0" w:line="240" w:lineRule="auto"/>
              <w:ind w:left="360"/>
              <w:jc w:val="both"/>
              <w:textAlignment w:val="baseline"/>
              <w:rPr>
                <w:rFonts w:asciiTheme="minorHAnsi" w:eastAsia="Times New Roman" w:hAnsiTheme="minorHAnsi" w:cstheme="minorHAnsi"/>
                <w:color w:val="266C9F"/>
                <w:lang w:val="en-GB" w:eastAsia="en-GB"/>
              </w:rPr>
            </w:pPr>
            <w:r w:rsidRPr="00E86B56">
              <w:rPr>
                <w:rFonts w:asciiTheme="minorHAnsi" w:eastAsia="Times New Roman" w:hAnsiTheme="minorHAnsi" w:cstheme="minorHAnsi"/>
                <w:color w:val="266C9F"/>
                <w:lang w:val="en-GB" w:eastAsia="en-GB"/>
              </w:rPr>
              <w:t>Section</w:t>
            </w:r>
            <w:r w:rsidR="007C0F63" w:rsidRPr="00E86B56">
              <w:rPr>
                <w:rFonts w:asciiTheme="minorHAnsi" w:eastAsia="Times New Roman" w:hAnsiTheme="minorHAnsi" w:cstheme="minorHAnsi"/>
                <w:color w:val="266C9F"/>
                <w:lang w:val="en-GB" w:eastAsia="en-GB"/>
              </w:rPr>
              <w:t xml:space="preserve"> 2: </w:t>
            </w:r>
            <w:r w:rsidR="00E86B56" w:rsidRPr="00E86B56">
              <w:rPr>
                <w:rFonts w:asciiTheme="minorHAnsi" w:eastAsia="Times New Roman" w:hAnsiTheme="minorHAnsi" w:cstheme="minorHAnsi"/>
                <w:color w:val="266C9F"/>
                <w:lang w:val="en-GB" w:eastAsia="en-GB"/>
              </w:rPr>
              <w:t>The official EU framework for training and education on digital skills</w:t>
            </w:r>
          </w:p>
          <w:p w14:paraId="108D63C2" w14:textId="2EFF7F6C" w:rsidR="00DA6E1C" w:rsidRPr="00E86B56" w:rsidRDefault="00552CBF" w:rsidP="00E86B56">
            <w:pPr>
              <w:spacing w:after="0" w:line="240" w:lineRule="auto"/>
              <w:ind w:left="360"/>
              <w:jc w:val="both"/>
              <w:textAlignment w:val="baseline"/>
              <w:rPr>
                <w:rFonts w:asciiTheme="minorHAnsi" w:eastAsia="Times New Roman" w:hAnsiTheme="minorHAnsi" w:cstheme="minorHAnsi"/>
                <w:color w:val="266C9F"/>
                <w:lang w:val="en-GB" w:eastAsia="en-GB"/>
              </w:rPr>
            </w:pPr>
            <w:r w:rsidRPr="00E86B56">
              <w:rPr>
                <w:rFonts w:asciiTheme="minorHAnsi" w:eastAsia="Times New Roman" w:hAnsiTheme="minorHAnsi" w:cstheme="minorHAnsi"/>
                <w:color w:val="266C9F"/>
                <w:lang w:val="en-GB" w:eastAsia="en-GB"/>
              </w:rPr>
              <w:t>Section</w:t>
            </w:r>
            <w:r w:rsidR="007C0F63" w:rsidRPr="00E86B56">
              <w:rPr>
                <w:rFonts w:asciiTheme="minorHAnsi" w:eastAsia="Times New Roman" w:hAnsiTheme="minorHAnsi" w:cstheme="minorHAnsi"/>
                <w:color w:val="266C9F"/>
                <w:lang w:val="en-GB" w:eastAsia="en-GB"/>
              </w:rPr>
              <w:t xml:space="preserve"> 3: </w:t>
            </w:r>
            <w:r w:rsidR="00E86B56" w:rsidRPr="00E86B56">
              <w:rPr>
                <w:rFonts w:asciiTheme="minorHAnsi" w:eastAsia="Times New Roman" w:hAnsiTheme="minorHAnsi" w:cstheme="minorHAnsi"/>
                <w:color w:val="266C9F"/>
                <w:lang w:val="en-GB" w:eastAsia="en-GB"/>
              </w:rPr>
              <w:t xml:space="preserve">The extended bibliography of </w:t>
            </w:r>
            <w:proofErr w:type="spellStart"/>
            <w:r w:rsidR="00E86B56" w:rsidRPr="00E86B56">
              <w:rPr>
                <w:rFonts w:asciiTheme="minorHAnsi" w:eastAsia="Times New Roman" w:hAnsiTheme="minorHAnsi" w:cstheme="minorHAnsi"/>
                <w:color w:val="266C9F"/>
                <w:lang w:val="en-GB" w:eastAsia="en-GB"/>
              </w:rPr>
              <w:t>DigComp</w:t>
            </w:r>
            <w:proofErr w:type="spellEnd"/>
          </w:p>
          <w:p w14:paraId="47259B51" w14:textId="77777777" w:rsidR="00DA6E1C" w:rsidRPr="00E86B56" w:rsidRDefault="00DA6E1C" w:rsidP="00E86B56">
            <w:pPr>
              <w:spacing w:after="0" w:line="240" w:lineRule="auto"/>
              <w:ind w:left="360"/>
              <w:jc w:val="both"/>
              <w:textAlignment w:val="baseline"/>
              <w:rPr>
                <w:rFonts w:asciiTheme="minorHAnsi" w:eastAsia="Times New Roman" w:hAnsiTheme="minorHAnsi" w:cstheme="minorHAnsi"/>
                <w:color w:val="266C9F"/>
                <w:lang w:val="en-GB" w:eastAsia="en-GB"/>
              </w:rPr>
            </w:pPr>
          </w:p>
          <w:p w14:paraId="7D7CACD3" w14:textId="7E7BEF14" w:rsidR="007C0F63" w:rsidRPr="00E86B56" w:rsidRDefault="007C0F63" w:rsidP="00E86B56">
            <w:pPr>
              <w:spacing w:after="0" w:line="240" w:lineRule="auto"/>
              <w:ind w:left="360"/>
              <w:jc w:val="both"/>
              <w:textAlignment w:val="baseline"/>
              <w:rPr>
                <w:rFonts w:asciiTheme="minorHAnsi" w:eastAsia="Times New Roman" w:hAnsiTheme="minorHAnsi" w:cstheme="minorHAnsi"/>
                <w:color w:val="266C9F"/>
                <w:lang w:val="en-GB" w:eastAsia="en-GB"/>
              </w:rPr>
            </w:pPr>
            <w:r w:rsidRPr="00E86B56">
              <w:rPr>
                <w:rFonts w:asciiTheme="minorHAnsi" w:eastAsia="Times New Roman" w:hAnsiTheme="minorHAnsi" w:cstheme="minorHAnsi"/>
                <w:b/>
                <w:bCs/>
                <w:color w:val="266C9F"/>
                <w:lang w:val="en-GB" w:eastAsia="en-GB"/>
              </w:rPr>
              <w:t>Unit name: </w:t>
            </w:r>
            <w:r w:rsidR="00E86B56" w:rsidRPr="00E86B56">
              <w:rPr>
                <w:rFonts w:asciiTheme="minorHAnsi" w:eastAsia="Times New Roman" w:hAnsiTheme="minorHAnsi" w:cstheme="minorHAnsi"/>
                <w:b/>
                <w:bCs/>
                <w:color w:val="266C9F"/>
                <w:lang w:val="en-GB" w:eastAsia="en-GB"/>
              </w:rPr>
              <w:t xml:space="preserve">Collaboration and Communication Pillar.  </w:t>
            </w:r>
          </w:p>
          <w:p w14:paraId="32FF1FCD" w14:textId="443F08CE" w:rsidR="007C0F63" w:rsidRPr="00E86B56" w:rsidRDefault="00552CBF" w:rsidP="00E86B56">
            <w:pPr>
              <w:pStyle w:val="Paragrafoelenco"/>
              <w:spacing w:after="0" w:line="240" w:lineRule="auto"/>
              <w:ind w:left="336"/>
              <w:jc w:val="both"/>
              <w:textAlignment w:val="baseline"/>
              <w:rPr>
                <w:rFonts w:asciiTheme="minorHAnsi" w:eastAsia="Times New Roman" w:hAnsiTheme="minorHAnsi" w:cstheme="minorHAnsi"/>
                <w:color w:val="266C9F"/>
                <w:lang w:eastAsia="en-GB"/>
              </w:rPr>
            </w:pPr>
            <w:r w:rsidRPr="00E86B56">
              <w:rPr>
                <w:rFonts w:asciiTheme="minorHAnsi" w:eastAsia="Times New Roman" w:hAnsiTheme="minorHAnsi" w:cstheme="minorHAnsi"/>
                <w:color w:val="266C9F"/>
                <w:lang w:eastAsia="en-GB"/>
              </w:rPr>
              <w:t>Section</w:t>
            </w:r>
            <w:r w:rsidR="007C0F63" w:rsidRPr="00E86B56">
              <w:rPr>
                <w:rFonts w:asciiTheme="minorHAnsi" w:eastAsia="Times New Roman" w:hAnsiTheme="minorHAnsi" w:cstheme="minorHAnsi"/>
                <w:color w:val="266C9F"/>
                <w:lang w:eastAsia="en-GB"/>
              </w:rPr>
              <w:t xml:space="preserve"> 1: </w:t>
            </w:r>
            <w:r w:rsidR="00E86B56" w:rsidRPr="00E86B56">
              <w:rPr>
                <w:rFonts w:asciiTheme="minorHAnsi" w:eastAsia="Times New Roman" w:hAnsiTheme="minorHAnsi" w:cstheme="minorHAnsi"/>
                <w:color w:val="266C9F"/>
                <w:lang w:eastAsia="en-GB"/>
              </w:rPr>
              <w:t>Focusing on DigComp’s training area no.2</w:t>
            </w:r>
          </w:p>
          <w:p w14:paraId="0073CCC6" w14:textId="762C287E" w:rsidR="007C0F63" w:rsidRDefault="00552CBF" w:rsidP="00E86B56">
            <w:pPr>
              <w:spacing w:after="0" w:line="240" w:lineRule="auto"/>
              <w:ind w:left="360"/>
              <w:jc w:val="both"/>
              <w:textAlignment w:val="baseline"/>
              <w:rPr>
                <w:rFonts w:asciiTheme="minorHAnsi" w:eastAsia="Times New Roman" w:hAnsiTheme="minorHAnsi" w:cstheme="minorHAnsi"/>
                <w:color w:val="266C9F"/>
                <w:lang w:val="en-GB" w:eastAsia="en-GB"/>
              </w:rPr>
            </w:pPr>
            <w:r w:rsidRPr="00E86B56">
              <w:rPr>
                <w:rFonts w:asciiTheme="minorHAnsi" w:eastAsia="Times New Roman" w:hAnsiTheme="minorHAnsi" w:cstheme="minorHAnsi"/>
                <w:color w:val="266C9F"/>
                <w:lang w:val="en-GB" w:eastAsia="en-GB"/>
              </w:rPr>
              <w:t>Section</w:t>
            </w:r>
            <w:r w:rsidR="00E86B56" w:rsidRPr="00E86B56">
              <w:rPr>
                <w:rFonts w:asciiTheme="minorHAnsi" w:eastAsia="Times New Roman" w:hAnsiTheme="minorHAnsi" w:cstheme="minorHAnsi"/>
                <w:color w:val="266C9F"/>
                <w:lang w:val="en-GB" w:eastAsia="en-GB"/>
              </w:rPr>
              <w:t xml:space="preserve"> 2: Focusing on </w:t>
            </w:r>
            <w:proofErr w:type="spellStart"/>
            <w:r w:rsidR="00E86B56" w:rsidRPr="00E86B56">
              <w:rPr>
                <w:rFonts w:asciiTheme="minorHAnsi" w:eastAsia="Times New Roman" w:hAnsiTheme="minorHAnsi" w:cstheme="minorHAnsi"/>
                <w:color w:val="266C9F"/>
                <w:lang w:val="en-GB" w:eastAsia="en-GB"/>
              </w:rPr>
              <w:t>DigComp’s</w:t>
            </w:r>
            <w:proofErr w:type="spellEnd"/>
            <w:r w:rsidR="00E86B56" w:rsidRPr="00E86B56">
              <w:rPr>
                <w:rFonts w:asciiTheme="minorHAnsi" w:eastAsia="Times New Roman" w:hAnsiTheme="minorHAnsi" w:cstheme="minorHAnsi"/>
                <w:color w:val="266C9F"/>
                <w:lang w:val="en-GB" w:eastAsia="en-GB"/>
              </w:rPr>
              <w:t xml:space="preserve"> competence 2.1</w:t>
            </w:r>
          </w:p>
          <w:p w14:paraId="171A6AE1" w14:textId="2DABF40B" w:rsidR="00E86B56" w:rsidRDefault="00E86B56" w:rsidP="00E86B56">
            <w:pPr>
              <w:spacing w:after="0" w:line="240" w:lineRule="auto"/>
              <w:ind w:left="360"/>
              <w:jc w:val="both"/>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 xml:space="preserve">Section 3: </w:t>
            </w:r>
            <w:r w:rsidRPr="00E86B56">
              <w:rPr>
                <w:rFonts w:asciiTheme="minorHAnsi" w:eastAsia="Times New Roman" w:hAnsiTheme="minorHAnsi" w:cstheme="minorHAnsi"/>
                <w:color w:val="266C9F"/>
                <w:lang w:val="en-GB" w:eastAsia="en-GB"/>
              </w:rPr>
              <w:t>Interacting through digital technologies</w:t>
            </w:r>
          </w:p>
          <w:p w14:paraId="38BE08B6" w14:textId="6D61093A" w:rsidR="00C94F23" w:rsidRDefault="00C94F23" w:rsidP="00E86B56">
            <w:pPr>
              <w:spacing w:after="0" w:line="240" w:lineRule="auto"/>
              <w:ind w:left="360"/>
              <w:jc w:val="both"/>
              <w:textAlignment w:val="baseline"/>
              <w:rPr>
                <w:rFonts w:asciiTheme="minorHAnsi" w:eastAsia="Times New Roman" w:hAnsiTheme="minorHAnsi" w:cstheme="minorHAnsi"/>
                <w:color w:val="266C9F"/>
                <w:lang w:val="en-GB" w:eastAsia="en-GB"/>
              </w:rPr>
            </w:pPr>
          </w:p>
          <w:p w14:paraId="2C7EDF6E" w14:textId="77777777" w:rsidR="00C94F23" w:rsidRDefault="00C94F23" w:rsidP="00C94F23">
            <w:pPr>
              <w:spacing w:after="0" w:line="240" w:lineRule="auto"/>
              <w:ind w:left="360"/>
              <w:jc w:val="both"/>
              <w:textAlignment w:val="baseline"/>
              <w:rPr>
                <w:rFonts w:asciiTheme="minorHAnsi" w:eastAsia="Times New Roman" w:hAnsiTheme="minorHAnsi" w:cstheme="minorHAnsi"/>
                <w:b/>
                <w:color w:val="266C9F"/>
                <w:lang w:val="en-GB" w:eastAsia="en-GB"/>
              </w:rPr>
            </w:pPr>
            <w:r w:rsidRPr="00C94F23">
              <w:rPr>
                <w:rFonts w:asciiTheme="minorHAnsi" w:eastAsia="Times New Roman" w:hAnsiTheme="minorHAnsi" w:cstheme="minorHAnsi"/>
                <w:b/>
                <w:color w:val="266C9F"/>
                <w:lang w:val="en-GB" w:eastAsia="en-GB"/>
              </w:rPr>
              <w:t>Unit name: Good practices for interacting trough digital technologies</w:t>
            </w:r>
          </w:p>
          <w:p w14:paraId="03B610D1" w14:textId="1A4E4B64" w:rsidR="00C94F23" w:rsidRDefault="00C94F23" w:rsidP="00C94F23">
            <w:pPr>
              <w:spacing w:after="0" w:line="240" w:lineRule="auto"/>
              <w:ind w:left="360"/>
              <w:jc w:val="both"/>
              <w:textAlignment w:val="baseline"/>
              <w:rPr>
                <w:rFonts w:asciiTheme="minorHAnsi" w:eastAsia="Times New Roman" w:hAnsiTheme="minorHAnsi" w:cstheme="minorHAnsi"/>
                <w:color w:val="266C9F"/>
                <w:lang w:val="en-GB" w:eastAsia="en-GB"/>
              </w:rPr>
            </w:pPr>
            <w:r w:rsidRPr="00C94F23">
              <w:rPr>
                <w:rFonts w:asciiTheme="minorHAnsi" w:eastAsia="Times New Roman" w:hAnsiTheme="minorHAnsi" w:cstheme="minorHAnsi"/>
                <w:color w:val="266C9F"/>
                <w:lang w:val="en-GB" w:eastAsia="en-GB"/>
              </w:rPr>
              <w:t xml:space="preserve">Section 1: Resources and additional recommendations to interact through digital technologies </w:t>
            </w:r>
          </w:p>
          <w:p w14:paraId="48AEF94B" w14:textId="4DB2590E" w:rsidR="00C94F23" w:rsidRDefault="00C94F23" w:rsidP="00C94F23">
            <w:pPr>
              <w:spacing w:after="0" w:line="240" w:lineRule="auto"/>
              <w:ind w:left="360"/>
              <w:jc w:val="both"/>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lastRenderedPageBreak/>
              <w:t xml:space="preserve">Section 2: </w:t>
            </w:r>
            <w:r w:rsidRPr="00C94F23">
              <w:rPr>
                <w:rFonts w:asciiTheme="minorHAnsi" w:eastAsia="Times New Roman" w:hAnsiTheme="minorHAnsi" w:cstheme="minorHAnsi"/>
                <w:color w:val="266C9F"/>
                <w:lang w:val="en-GB" w:eastAsia="en-GB"/>
              </w:rPr>
              <w:t>the roadmap of online-based interactions with the external public</w:t>
            </w:r>
          </w:p>
          <w:p w14:paraId="4E0F5855" w14:textId="326D7C6D" w:rsidR="00C94F23" w:rsidRDefault="00C94F23" w:rsidP="00C94F23">
            <w:pPr>
              <w:spacing w:after="0" w:line="240" w:lineRule="auto"/>
              <w:ind w:left="360"/>
              <w:jc w:val="both"/>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 xml:space="preserve">Section 3: </w:t>
            </w:r>
            <w:r w:rsidRPr="00C94F23">
              <w:rPr>
                <w:rFonts w:asciiTheme="minorHAnsi" w:eastAsia="Times New Roman" w:hAnsiTheme="minorHAnsi" w:cstheme="minorHAnsi"/>
                <w:color w:val="266C9F"/>
                <w:lang w:val="en-GB" w:eastAsia="en-GB"/>
              </w:rPr>
              <w:t>Interacting and communicating through digital technologies</w:t>
            </w:r>
            <w:r>
              <w:rPr>
                <w:rFonts w:asciiTheme="minorHAnsi" w:eastAsia="Times New Roman" w:hAnsiTheme="minorHAnsi" w:cstheme="minorHAnsi"/>
                <w:color w:val="266C9F"/>
                <w:lang w:val="en-GB" w:eastAsia="en-GB"/>
              </w:rPr>
              <w:t xml:space="preserve"> – external, internal communication</w:t>
            </w:r>
          </w:p>
          <w:p w14:paraId="2D4B3512" w14:textId="57228674" w:rsidR="00C94F23" w:rsidRDefault="00C94F23" w:rsidP="00C94F23">
            <w:pPr>
              <w:spacing w:after="0" w:line="240" w:lineRule="auto"/>
              <w:ind w:left="360"/>
              <w:jc w:val="both"/>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 xml:space="preserve">Section 4: </w:t>
            </w:r>
            <w:r w:rsidRPr="00C94F23">
              <w:rPr>
                <w:rFonts w:asciiTheme="minorHAnsi" w:eastAsia="Times New Roman" w:hAnsiTheme="minorHAnsi" w:cstheme="minorHAnsi"/>
                <w:color w:val="266C9F"/>
                <w:lang w:val="en-GB" w:eastAsia="en-GB"/>
              </w:rPr>
              <w:t>What poor interaction leads to…</w:t>
            </w:r>
          </w:p>
          <w:p w14:paraId="372A73AB" w14:textId="58F2AD93" w:rsidR="007C0F63" w:rsidRPr="00C94F23" w:rsidRDefault="00C94F23" w:rsidP="00C94F23">
            <w:pPr>
              <w:spacing w:after="0" w:line="240" w:lineRule="auto"/>
              <w:ind w:left="360"/>
              <w:jc w:val="both"/>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 xml:space="preserve">Section 5: </w:t>
            </w:r>
            <w:r w:rsidRPr="00C94F23">
              <w:rPr>
                <w:rFonts w:asciiTheme="minorHAnsi" w:eastAsia="Times New Roman" w:hAnsiTheme="minorHAnsi" w:cstheme="minorHAnsi"/>
                <w:color w:val="266C9F"/>
                <w:lang w:val="en-GB" w:eastAsia="en-GB"/>
              </w:rPr>
              <w:t>Setting the stage of online interaction: final remarks of netiquette</w:t>
            </w:r>
          </w:p>
        </w:tc>
      </w:tr>
      <w:tr w:rsidR="007C0F63" w:rsidRPr="00EB41A0" w14:paraId="00DF3A7A" w14:textId="77777777" w:rsidTr="00AC0BAF">
        <w:tc>
          <w:tcPr>
            <w:tcW w:w="2716" w:type="dxa"/>
            <w:shd w:val="clear" w:color="auto" w:fill="4DAE3A"/>
          </w:tcPr>
          <w:p w14:paraId="068FCAE6" w14:textId="0376FE75" w:rsidR="007C0F63" w:rsidRPr="00E86B56" w:rsidRDefault="00F3209E" w:rsidP="007C0F63">
            <w:pPr>
              <w:rPr>
                <w:rFonts w:asciiTheme="minorHAnsi" w:eastAsia="Times New Roman" w:hAnsiTheme="minorHAnsi" w:cstheme="minorHAnsi"/>
                <w:b/>
                <w:bCs/>
                <w:color w:val="FFFFFF" w:themeColor="background1"/>
                <w:lang w:val="en-GB" w:eastAsia="en-GB"/>
              </w:rPr>
            </w:pPr>
            <w:r w:rsidRPr="00E86B56">
              <w:rPr>
                <w:rFonts w:asciiTheme="minorHAnsi" w:hAnsiTheme="minorHAnsi" w:cstheme="minorHAnsi"/>
                <w:b/>
                <w:bCs/>
                <w:color w:val="FFFFFF" w:themeColor="background1"/>
                <w:lang w:val="en-GB"/>
              </w:rPr>
              <w:lastRenderedPageBreak/>
              <w:t>S</w:t>
            </w:r>
            <w:r w:rsidR="007C0F63" w:rsidRPr="00E86B56">
              <w:rPr>
                <w:rFonts w:asciiTheme="minorHAnsi" w:hAnsiTheme="minorHAnsi" w:cstheme="minorHAnsi"/>
                <w:b/>
                <w:bCs/>
                <w:color w:val="FFFFFF" w:themeColor="background1"/>
                <w:lang w:val="en-GB"/>
              </w:rPr>
              <w:t>elf-evaluation (multiple choice</w:t>
            </w:r>
            <w:r w:rsidRPr="00E86B56">
              <w:rPr>
                <w:rFonts w:asciiTheme="minorHAnsi" w:hAnsiTheme="minorHAnsi" w:cstheme="minorHAnsi"/>
                <w:b/>
                <w:bCs/>
                <w:color w:val="FFFFFF" w:themeColor="background1"/>
                <w:lang w:val="en-GB"/>
              </w:rPr>
              <w:t xml:space="preserve"> queries and answers</w:t>
            </w:r>
            <w:r w:rsidR="007C0F63" w:rsidRPr="00E86B56">
              <w:rPr>
                <w:rFonts w:asciiTheme="minorHAnsi" w:hAnsiTheme="minorHAnsi" w:cstheme="minorHAnsi"/>
                <w:b/>
                <w:bCs/>
                <w:color w:val="FFFFFF" w:themeColor="background1"/>
                <w:lang w:val="en-GB"/>
              </w:rPr>
              <w:t>)</w:t>
            </w:r>
          </w:p>
        </w:tc>
        <w:tc>
          <w:tcPr>
            <w:tcW w:w="6635" w:type="dxa"/>
            <w:gridSpan w:val="3"/>
            <w:shd w:val="clear" w:color="auto" w:fill="FFFFFF" w:themeFill="background1"/>
          </w:tcPr>
          <w:p w14:paraId="4D59E042" w14:textId="77777777" w:rsidR="00C15B17" w:rsidRPr="00E86B56" w:rsidRDefault="00C15B17" w:rsidP="00EB41A0">
            <w:pPr>
              <w:spacing w:after="0" w:line="240" w:lineRule="auto"/>
              <w:ind w:left="708"/>
              <w:jc w:val="both"/>
              <w:textAlignment w:val="baseline"/>
              <w:rPr>
                <w:rFonts w:asciiTheme="minorHAnsi" w:eastAsia="Times New Roman" w:hAnsiTheme="minorHAnsi" w:cstheme="minorHAnsi"/>
                <w:color w:val="266C9F"/>
                <w:lang w:val="en-GB" w:eastAsia="en-GB"/>
              </w:rPr>
            </w:pPr>
          </w:p>
          <w:p w14:paraId="74EBBCE4" w14:textId="39371B7B" w:rsidR="007C0F63" w:rsidRDefault="007C0F63" w:rsidP="00EB41A0">
            <w:pPr>
              <w:spacing w:after="0" w:line="240" w:lineRule="auto"/>
              <w:ind w:left="708"/>
              <w:jc w:val="both"/>
              <w:textAlignment w:val="baseline"/>
              <w:rPr>
                <w:rFonts w:asciiTheme="minorHAnsi" w:eastAsia="Times New Roman" w:hAnsiTheme="minorHAnsi" w:cstheme="minorHAnsi"/>
                <w:color w:val="266C9F"/>
                <w:lang w:val="en-GB" w:eastAsia="en-GB"/>
              </w:rPr>
            </w:pPr>
            <w:r w:rsidRPr="00C94F23">
              <w:rPr>
                <w:rFonts w:asciiTheme="minorHAnsi" w:eastAsia="Times New Roman" w:hAnsiTheme="minorHAnsi" w:cstheme="minorHAnsi"/>
                <w:color w:val="266C9F"/>
                <w:lang w:val="en-GB" w:eastAsia="en-GB"/>
              </w:rPr>
              <w:t>1.</w:t>
            </w:r>
            <w:r w:rsidR="00C94F23" w:rsidRPr="00C94F23">
              <w:rPr>
                <w:rFonts w:asciiTheme="minorHAnsi" w:eastAsia="Times New Roman" w:hAnsiTheme="minorHAnsi" w:cstheme="minorHAnsi"/>
                <w:color w:val="266C9F"/>
                <w:lang w:val="en-GB" w:eastAsia="en-GB"/>
              </w:rPr>
              <w:t xml:space="preserve"> </w:t>
            </w:r>
            <w:proofErr w:type="spellStart"/>
            <w:r w:rsidR="00C94F23" w:rsidRPr="00C94F23">
              <w:rPr>
                <w:rFonts w:asciiTheme="minorHAnsi" w:eastAsia="Times New Roman" w:hAnsiTheme="minorHAnsi" w:cstheme="minorHAnsi"/>
                <w:color w:val="266C9F"/>
                <w:lang w:val="en-GB" w:eastAsia="en-GB"/>
              </w:rPr>
              <w:t>DigComp</w:t>
            </w:r>
            <w:proofErr w:type="spellEnd"/>
            <w:r w:rsidR="00C94F23" w:rsidRPr="00C94F23">
              <w:rPr>
                <w:rFonts w:asciiTheme="minorHAnsi" w:eastAsia="Times New Roman" w:hAnsiTheme="minorHAnsi" w:cstheme="minorHAnsi"/>
                <w:color w:val="266C9F"/>
                <w:lang w:val="en-GB" w:eastAsia="en-GB"/>
              </w:rPr>
              <w:t xml:space="preserve"> is the EU framework for the acquisition of</w:t>
            </w:r>
            <w:r w:rsidR="00C94F23">
              <w:rPr>
                <w:rFonts w:asciiTheme="minorHAnsi" w:eastAsia="Times New Roman" w:hAnsiTheme="minorHAnsi" w:cstheme="minorHAnsi"/>
                <w:color w:val="266C9F"/>
                <w:lang w:val="en-GB" w:eastAsia="en-GB"/>
              </w:rPr>
              <w:t xml:space="preserve"> advanced IT and computer science skills</w:t>
            </w:r>
          </w:p>
          <w:p w14:paraId="12261F65" w14:textId="1AC06254" w:rsidR="00C94F23" w:rsidRDefault="00C94F23" w:rsidP="00EB41A0">
            <w:pPr>
              <w:spacing w:after="0" w:line="240" w:lineRule="auto"/>
              <w:ind w:left="708"/>
              <w:jc w:val="both"/>
              <w:textAlignment w:val="baseline"/>
              <w:rPr>
                <w:rFonts w:asciiTheme="minorHAnsi" w:eastAsia="Times New Roman" w:hAnsiTheme="minorHAnsi" w:cstheme="minorHAnsi"/>
                <w:color w:val="266C9F"/>
                <w:lang w:val="en-GB" w:eastAsia="en-GB"/>
              </w:rPr>
            </w:pPr>
            <w:r w:rsidRPr="00EB41A0">
              <w:rPr>
                <w:rFonts w:asciiTheme="minorHAnsi" w:eastAsia="Times New Roman" w:hAnsiTheme="minorHAnsi" w:cstheme="minorHAnsi"/>
                <w:color w:val="266C9F"/>
                <w:lang w:val="en-GB" w:eastAsia="en-GB"/>
              </w:rPr>
              <w:t>T</w:t>
            </w:r>
            <w:r>
              <w:rPr>
                <w:rFonts w:asciiTheme="minorHAnsi" w:eastAsia="Times New Roman" w:hAnsiTheme="minorHAnsi" w:cstheme="minorHAnsi"/>
                <w:color w:val="266C9F"/>
                <w:lang w:val="en-GB" w:eastAsia="en-GB"/>
              </w:rPr>
              <w:t>/</w:t>
            </w:r>
            <w:r w:rsidRPr="00EB41A0">
              <w:rPr>
                <w:rFonts w:asciiTheme="minorHAnsi" w:eastAsia="Times New Roman" w:hAnsiTheme="minorHAnsi" w:cstheme="minorHAnsi"/>
                <w:b/>
                <w:color w:val="266C9F"/>
                <w:lang w:val="en-GB" w:eastAsia="en-GB"/>
              </w:rPr>
              <w:t>F</w:t>
            </w:r>
          </w:p>
          <w:p w14:paraId="409CC2D7" w14:textId="6188E078" w:rsidR="00C94F23" w:rsidRPr="00C94F23" w:rsidRDefault="00C94F23" w:rsidP="00EB41A0">
            <w:pPr>
              <w:spacing w:after="0" w:line="240" w:lineRule="auto"/>
              <w:jc w:val="both"/>
              <w:textAlignment w:val="baseline"/>
              <w:rPr>
                <w:rFonts w:asciiTheme="minorHAnsi" w:eastAsia="Times New Roman" w:hAnsiTheme="minorHAnsi" w:cstheme="minorHAnsi"/>
                <w:color w:val="266C9F"/>
                <w:lang w:val="en-GB" w:eastAsia="en-GB"/>
              </w:rPr>
            </w:pPr>
          </w:p>
          <w:p w14:paraId="7BE18FD3" w14:textId="1865AAF2" w:rsidR="007C0F63" w:rsidRPr="00EB41A0" w:rsidRDefault="007C0F63" w:rsidP="00EB41A0">
            <w:pPr>
              <w:spacing w:after="0" w:line="240" w:lineRule="auto"/>
              <w:ind w:left="708"/>
              <w:jc w:val="both"/>
              <w:textAlignment w:val="baseline"/>
              <w:rPr>
                <w:rFonts w:asciiTheme="minorHAnsi" w:eastAsia="Times New Roman" w:hAnsiTheme="minorHAnsi" w:cstheme="minorHAnsi"/>
                <w:color w:val="266C9F"/>
                <w:lang w:val="en-GB" w:eastAsia="en-GB"/>
              </w:rPr>
            </w:pPr>
            <w:r w:rsidRPr="00EB41A0">
              <w:rPr>
                <w:rFonts w:asciiTheme="minorHAnsi" w:eastAsia="Times New Roman" w:hAnsiTheme="minorHAnsi" w:cstheme="minorHAnsi"/>
                <w:color w:val="266C9F"/>
                <w:lang w:val="en-GB" w:eastAsia="en-GB"/>
              </w:rPr>
              <w:t>2.</w:t>
            </w:r>
            <w:r w:rsidR="00EB41A0" w:rsidRPr="00EB41A0">
              <w:rPr>
                <w:rFonts w:asciiTheme="minorHAnsi" w:eastAsia="Times New Roman" w:hAnsiTheme="minorHAnsi" w:cstheme="minorHAnsi"/>
                <w:color w:val="266C9F"/>
                <w:lang w:val="en-GB" w:eastAsia="en-GB"/>
              </w:rPr>
              <w:t xml:space="preserve"> All “Communication &amp; Collaboration” competences are </w:t>
            </w:r>
            <w:r w:rsidR="00EB41A0">
              <w:rPr>
                <w:rFonts w:asciiTheme="minorHAnsi" w:eastAsia="Times New Roman" w:hAnsiTheme="minorHAnsi" w:cstheme="minorHAnsi"/>
                <w:color w:val="266C9F"/>
                <w:lang w:val="en-GB" w:eastAsia="en-GB"/>
              </w:rPr>
              <w:t xml:space="preserve">independent each other’s </w:t>
            </w:r>
          </w:p>
          <w:p w14:paraId="0E7B2E91" w14:textId="5DA64A53" w:rsidR="00EB41A0" w:rsidRDefault="00EB41A0" w:rsidP="00EB41A0">
            <w:pPr>
              <w:spacing w:after="0" w:line="240" w:lineRule="auto"/>
              <w:ind w:left="708"/>
              <w:jc w:val="both"/>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T/</w:t>
            </w:r>
            <w:r w:rsidRPr="00EB41A0">
              <w:rPr>
                <w:rFonts w:asciiTheme="minorHAnsi" w:eastAsia="Times New Roman" w:hAnsiTheme="minorHAnsi" w:cstheme="minorHAnsi"/>
                <w:b/>
                <w:color w:val="266C9F"/>
                <w:lang w:val="en-GB" w:eastAsia="en-GB"/>
              </w:rPr>
              <w:t>F</w:t>
            </w:r>
          </w:p>
          <w:p w14:paraId="7CD1627F" w14:textId="77777777" w:rsidR="00EB41A0" w:rsidRPr="00EB41A0" w:rsidRDefault="00EB41A0" w:rsidP="00EB41A0">
            <w:pPr>
              <w:spacing w:after="0" w:line="240" w:lineRule="auto"/>
              <w:ind w:left="708"/>
              <w:jc w:val="both"/>
              <w:textAlignment w:val="baseline"/>
              <w:rPr>
                <w:rFonts w:asciiTheme="minorHAnsi" w:eastAsia="Times New Roman" w:hAnsiTheme="minorHAnsi" w:cstheme="minorHAnsi"/>
                <w:color w:val="266C9F"/>
                <w:lang w:val="en-GB" w:eastAsia="en-GB"/>
              </w:rPr>
            </w:pPr>
          </w:p>
          <w:p w14:paraId="2A8E67C4" w14:textId="0EFB4897" w:rsidR="007C0F63" w:rsidRDefault="007C0F63" w:rsidP="00EB41A0">
            <w:pPr>
              <w:spacing w:after="0" w:line="240" w:lineRule="auto"/>
              <w:ind w:left="708"/>
              <w:jc w:val="both"/>
              <w:textAlignment w:val="baseline"/>
              <w:rPr>
                <w:rFonts w:asciiTheme="minorHAnsi" w:eastAsia="Times New Roman" w:hAnsiTheme="minorHAnsi" w:cstheme="minorHAnsi"/>
                <w:color w:val="266C9F"/>
                <w:lang w:val="en-GB" w:eastAsia="en-GB"/>
              </w:rPr>
            </w:pPr>
            <w:r w:rsidRPr="00EB41A0">
              <w:rPr>
                <w:rFonts w:asciiTheme="minorHAnsi" w:eastAsia="Times New Roman" w:hAnsiTheme="minorHAnsi" w:cstheme="minorHAnsi"/>
                <w:color w:val="266C9F"/>
                <w:lang w:val="en-GB" w:eastAsia="en-GB"/>
              </w:rPr>
              <w:t>3.</w:t>
            </w:r>
            <w:r w:rsidR="00EB41A0" w:rsidRPr="00EB41A0">
              <w:rPr>
                <w:rFonts w:asciiTheme="minorHAnsi" w:eastAsia="Times New Roman" w:hAnsiTheme="minorHAnsi" w:cstheme="minorHAnsi"/>
                <w:color w:val="266C9F"/>
                <w:lang w:val="en-GB" w:eastAsia="en-GB"/>
              </w:rPr>
              <w:t xml:space="preserve"> P</w:t>
            </w:r>
            <w:r w:rsidR="00EB41A0">
              <w:rPr>
                <w:rFonts w:asciiTheme="minorHAnsi" w:eastAsia="Times New Roman" w:hAnsiTheme="minorHAnsi" w:cstheme="minorHAnsi"/>
                <w:color w:val="266C9F"/>
                <w:lang w:val="en-GB" w:eastAsia="en-GB"/>
              </w:rPr>
              <w:t>assive passengers are low interest / high impact stakeholders</w:t>
            </w:r>
          </w:p>
          <w:p w14:paraId="591C83BF" w14:textId="11701556" w:rsidR="00EB41A0" w:rsidRPr="00EB41A0" w:rsidRDefault="00EB41A0" w:rsidP="00EB41A0">
            <w:pPr>
              <w:spacing w:after="0" w:line="240" w:lineRule="auto"/>
              <w:ind w:left="708"/>
              <w:jc w:val="both"/>
              <w:textAlignment w:val="baseline"/>
              <w:rPr>
                <w:rFonts w:asciiTheme="minorHAnsi" w:eastAsia="Times New Roman" w:hAnsiTheme="minorHAnsi" w:cstheme="minorHAnsi"/>
                <w:color w:val="266C9F"/>
                <w:lang w:val="en-GB" w:eastAsia="en-GB"/>
              </w:rPr>
            </w:pPr>
            <w:r w:rsidRPr="00EB41A0">
              <w:rPr>
                <w:rFonts w:asciiTheme="minorHAnsi" w:eastAsia="Times New Roman" w:hAnsiTheme="minorHAnsi" w:cstheme="minorHAnsi"/>
                <w:b/>
                <w:color w:val="266C9F"/>
                <w:lang w:val="en-GB" w:eastAsia="en-GB"/>
              </w:rPr>
              <w:t>T</w:t>
            </w:r>
            <w:r>
              <w:rPr>
                <w:rFonts w:asciiTheme="minorHAnsi" w:eastAsia="Times New Roman" w:hAnsiTheme="minorHAnsi" w:cstheme="minorHAnsi"/>
                <w:color w:val="266C9F"/>
                <w:lang w:val="en-GB" w:eastAsia="en-GB"/>
              </w:rPr>
              <w:t>/F</w:t>
            </w:r>
          </w:p>
          <w:p w14:paraId="37C0595F" w14:textId="77777777" w:rsidR="00EB41A0" w:rsidRPr="00EB41A0" w:rsidRDefault="00EB41A0" w:rsidP="00EB41A0">
            <w:pPr>
              <w:spacing w:after="0" w:line="240" w:lineRule="auto"/>
              <w:ind w:left="708"/>
              <w:jc w:val="both"/>
              <w:textAlignment w:val="baseline"/>
              <w:rPr>
                <w:rFonts w:asciiTheme="minorHAnsi" w:eastAsia="Times New Roman" w:hAnsiTheme="minorHAnsi" w:cstheme="minorHAnsi"/>
                <w:color w:val="266C9F"/>
                <w:lang w:val="en-GB" w:eastAsia="en-GB"/>
              </w:rPr>
            </w:pPr>
          </w:p>
          <w:p w14:paraId="132E7D38" w14:textId="5E1B50D9" w:rsidR="007C0F63" w:rsidRDefault="007C0F63" w:rsidP="00EB41A0">
            <w:pPr>
              <w:spacing w:after="0" w:line="240" w:lineRule="auto"/>
              <w:ind w:left="708"/>
              <w:jc w:val="both"/>
              <w:textAlignment w:val="baseline"/>
              <w:rPr>
                <w:rFonts w:asciiTheme="minorHAnsi" w:eastAsia="Times New Roman" w:hAnsiTheme="minorHAnsi" w:cstheme="minorHAnsi"/>
                <w:color w:val="266C9F"/>
                <w:lang w:val="en-GB" w:eastAsia="en-GB"/>
              </w:rPr>
            </w:pPr>
            <w:r w:rsidRPr="00EB41A0">
              <w:rPr>
                <w:rFonts w:asciiTheme="minorHAnsi" w:eastAsia="Times New Roman" w:hAnsiTheme="minorHAnsi" w:cstheme="minorHAnsi"/>
                <w:color w:val="266C9F"/>
                <w:lang w:val="en-GB" w:eastAsia="en-GB"/>
              </w:rPr>
              <w:t>4.</w:t>
            </w:r>
            <w:r w:rsidR="00EB41A0">
              <w:rPr>
                <w:rFonts w:asciiTheme="minorHAnsi" w:eastAsia="Times New Roman" w:hAnsiTheme="minorHAnsi" w:cstheme="minorHAnsi"/>
                <w:color w:val="266C9F"/>
                <w:lang w:val="en-GB" w:eastAsia="en-GB"/>
              </w:rPr>
              <w:t xml:space="preserve"> Stakeholders can only have an impact on the organisation</w:t>
            </w:r>
          </w:p>
          <w:p w14:paraId="58F975DD" w14:textId="75E4D87F" w:rsidR="00EB41A0" w:rsidRPr="00EB41A0" w:rsidRDefault="00EB41A0" w:rsidP="00EB41A0">
            <w:pPr>
              <w:spacing w:after="0" w:line="240" w:lineRule="auto"/>
              <w:ind w:left="708"/>
              <w:jc w:val="both"/>
              <w:textAlignment w:val="baseline"/>
              <w:rPr>
                <w:rFonts w:asciiTheme="minorHAnsi" w:eastAsia="Times New Roman" w:hAnsiTheme="minorHAnsi" w:cstheme="minorHAnsi"/>
                <w:color w:val="266C9F"/>
                <w:lang w:val="en-GB" w:eastAsia="en-GB"/>
              </w:rPr>
            </w:pPr>
            <w:r>
              <w:rPr>
                <w:rFonts w:asciiTheme="minorHAnsi" w:eastAsia="Times New Roman" w:hAnsiTheme="minorHAnsi" w:cstheme="minorHAnsi"/>
                <w:color w:val="266C9F"/>
                <w:lang w:val="en-GB" w:eastAsia="en-GB"/>
              </w:rPr>
              <w:t>T/</w:t>
            </w:r>
            <w:r w:rsidRPr="00EB41A0">
              <w:rPr>
                <w:rFonts w:asciiTheme="minorHAnsi" w:eastAsia="Times New Roman" w:hAnsiTheme="minorHAnsi" w:cstheme="minorHAnsi"/>
                <w:b/>
                <w:color w:val="266C9F"/>
                <w:lang w:val="en-GB" w:eastAsia="en-GB"/>
              </w:rPr>
              <w:t>F</w:t>
            </w:r>
          </w:p>
          <w:p w14:paraId="262FC18B" w14:textId="77777777" w:rsidR="00EB41A0" w:rsidRPr="00EB41A0" w:rsidRDefault="00EB41A0" w:rsidP="00EB41A0">
            <w:pPr>
              <w:spacing w:after="0" w:line="240" w:lineRule="auto"/>
              <w:ind w:left="708"/>
              <w:jc w:val="both"/>
              <w:textAlignment w:val="baseline"/>
              <w:rPr>
                <w:rFonts w:asciiTheme="minorHAnsi" w:eastAsia="Times New Roman" w:hAnsiTheme="minorHAnsi" w:cstheme="minorHAnsi"/>
                <w:color w:val="266C9F"/>
                <w:lang w:val="en-GB" w:eastAsia="en-GB"/>
              </w:rPr>
            </w:pPr>
          </w:p>
          <w:p w14:paraId="27636100" w14:textId="3ADD5F8C" w:rsidR="007C0F63" w:rsidRDefault="007C0F63" w:rsidP="00EB41A0">
            <w:pPr>
              <w:spacing w:after="0" w:line="240" w:lineRule="auto"/>
              <w:ind w:left="708"/>
              <w:jc w:val="both"/>
              <w:textAlignment w:val="baseline"/>
              <w:rPr>
                <w:rFonts w:asciiTheme="minorHAnsi" w:eastAsia="Times New Roman" w:hAnsiTheme="minorHAnsi" w:cstheme="minorHAnsi"/>
                <w:color w:val="266C9F"/>
                <w:lang w:val="en-GB" w:eastAsia="en-GB"/>
              </w:rPr>
            </w:pPr>
            <w:r w:rsidRPr="00EB41A0">
              <w:rPr>
                <w:rFonts w:asciiTheme="minorHAnsi" w:eastAsia="Times New Roman" w:hAnsiTheme="minorHAnsi" w:cstheme="minorHAnsi"/>
                <w:color w:val="266C9F"/>
                <w:lang w:val="en-GB" w:eastAsia="en-GB"/>
              </w:rPr>
              <w:t>5.</w:t>
            </w:r>
            <w:r w:rsidR="00EB41A0">
              <w:rPr>
                <w:rFonts w:asciiTheme="minorHAnsi" w:eastAsia="Times New Roman" w:hAnsiTheme="minorHAnsi" w:cstheme="minorHAnsi"/>
                <w:color w:val="266C9F"/>
                <w:lang w:val="en-GB" w:eastAsia="en-GB"/>
              </w:rPr>
              <w:t xml:space="preserve"> YouTube is the most suitable platform for publishing polls</w:t>
            </w:r>
          </w:p>
          <w:p w14:paraId="59A74125" w14:textId="31D62B08" w:rsidR="00EB41A0" w:rsidRPr="00EB41A0" w:rsidRDefault="00EB41A0" w:rsidP="00EB41A0">
            <w:pPr>
              <w:spacing w:after="0" w:line="240" w:lineRule="auto"/>
              <w:ind w:left="708"/>
              <w:jc w:val="both"/>
              <w:textAlignment w:val="baseline"/>
              <w:rPr>
                <w:rFonts w:asciiTheme="minorHAnsi" w:eastAsia="Times New Roman" w:hAnsiTheme="minorHAnsi" w:cstheme="minorHAnsi"/>
                <w:b/>
                <w:color w:val="266C9F"/>
                <w:lang w:val="en-GB" w:eastAsia="en-GB"/>
              </w:rPr>
            </w:pPr>
            <w:r>
              <w:rPr>
                <w:rFonts w:asciiTheme="minorHAnsi" w:eastAsia="Times New Roman" w:hAnsiTheme="minorHAnsi" w:cstheme="minorHAnsi"/>
                <w:color w:val="266C9F"/>
                <w:lang w:val="en-GB" w:eastAsia="en-GB"/>
              </w:rPr>
              <w:t>T/</w:t>
            </w:r>
            <w:r w:rsidRPr="00EB41A0">
              <w:rPr>
                <w:rFonts w:asciiTheme="minorHAnsi" w:eastAsia="Times New Roman" w:hAnsiTheme="minorHAnsi" w:cstheme="minorHAnsi"/>
                <w:b/>
                <w:color w:val="266C9F"/>
                <w:lang w:val="en-GB" w:eastAsia="en-GB"/>
              </w:rPr>
              <w:t>F</w:t>
            </w:r>
          </w:p>
          <w:p w14:paraId="55678ED4" w14:textId="4FEF38D0" w:rsidR="007C0F63" w:rsidRPr="00EB41A0" w:rsidRDefault="007C0F63" w:rsidP="00EB41A0">
            <w:pPr>
              <w:spacing w:after="0" w:line="240" w:lineRule="auto"/>
              <w:jc w:val="both"/>
              <w:textAlignment w:val="baseline"/>
              <w:rPr>
                <w:rFonts w:asciiTheme="minorHAnsi" w:eastAsia="Times New Roman" w:hAnsiTheme="minorHAnsi" w:cstheme="minorHAnsi"/>
                <w:color w:val="266C9F"/>
                <w:lang w:val="en-GB" w:eastAsia="en-GB"/>
              </w:rPr>
            </w:pPr>
          </w:p>
        </w:tc>
      </w:tr>
      <w:tr w:rsidR="007C0F63" w:rsidRPr="00C94F23" w14:paraId="37B33D15" w14:textId="77777777" w:rsidTr="00AC0BAF">
        <w:tc>
          <w:tcPr>
            <w:tcW w:w="2716" w:type="dxa"/>
            <w:shd w:val="clear" w:color="auto" w:fill="4DAE3A"/>
          </w:tcPr>
          <w:p w14:paraId="37E945EB" w14:textId="26D18951" w:rsidR="007C0F63" w:rsidRPr="00EB41A0" w:rsidRDefault="00F3209E" w:rsidP="007C0F63">
            <w:pPr>
              <w:rPr>
                <w:rFonts w:asciiTheme="minorHAnsi" w:hAnsiTheme="minorHAnsi" w:cstheme="minorHAnsi"/>
                <w:b/>
                <w:bCs/>
                <w:color w:val="FFFFFF" w:themeColor="background1"/>
                <w:lang w:val="en-GB"/>
              </w:rPr>
            </w:pPr>
            <w:r w:rsidRPr="00EB41A0">
              <w:rPr>
                <w:rFonts w:asciiTheme="minorHAnsi" w:hAnsiTheme="minorHAnsi" w:cstheme="minorHAnsi"/>
                <w:b/>
                <w:bCs/>
                <w:color w:val="FFFFFF" w:themeColor="background1"/>
                <w:lang w:val="en-GB"/>
              </w:rPr>
              <w:t>C</w:t>
            </w:r>
            <w:r w:rsidR="007C0F63" w:rsidRPr="00EB41A0">
              <w:rPr>
                <w:rFonts w:asciiTheme="minorHAnsi" w:hAnsiTheme="minorHAnsi" w:cstheme="minorHAnsi"/>
                <w:b/>
                <w:bCs/>
                <w:color w:val="FFFFFF" w:themeColor="background1"/>
                <w:lang w:val="en-GB"/>
              </w:rPr>
              <w:t>hecklist</w:t>
            </w:r>
          </w:p>
        </w:tc>
        <w:tc>
          <w:tcPr>
            <w:tcW w:w="6635" w:type="dxa"/>
            <w:gridSpan w:val="3"/>
            <w:shd w:val="clear" w:color="auto" w:fill="FFFFFF" w:themeFill="background1"/>
          </w:tcPr>
          <w:p w14:paraId="68BC6BF2" w14:textId="56968BD2" w:rsidR="007C0F63" w:rsidRPr="00A9636B" w:rsidRDefault="00C94F23" w:rsidP="00C94F23">
            <w:pPr>
              <w:pStyle w:val="Paragrafoelenco"/>
              <w:numPr>
                <w:ilvl w:val="0"/>
                <w:numId w:val="22"/>
              </w:numPr>
              <w:spacing w:after="0" w:line="240" w:lineRule="auto"/>
              <w:jc w:val="both"/>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Introdcution to DigComp’s bibliography</w:t>
            </w:r>
          </w:p>
          <w:p w14:paraId="0F51CB50" w14:textId="7980188E" w:rsidR="007C0F63" w:rsidRPr="00A9636B" w:rsidRDefault="00C94F23" w:rsidP="00C94F23">
            <w:pPr>
              <w:pStyle w:val="Paragrafoelenco"/>
              <w:numPr>
                <w:ilvl w:val="0"/>
                <w:numId w:val="22"/>
              </w:numPr>
              <w:spacing w:after="0" w:line="240" w:lineRule="auto"/>
              <w:jc w:val="both"/>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Setting up channels for internation and external communication</w:t>
            </w:r>
          </w:p>
          <w:p w14:paraId="0100338E" w14:textId="26839272" w:rsidR="007C0F63" w:rsidRDefault="00C94F23" w:rsidP="00C94F23">
            <w:pPr>
              <w:pStyle w:val="Paragrafoelenco"/>
              <w:numPr>
                <w:ilvl w:val="0"/>
                <w:numId w:val="22"/>
              </w:numPr>
              <w:spacing w:after="0" w:line="240" w:lineRule="auto"/>
              <w:jc w:val="both"/>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Identify, manage and engage stakeholders</w:t>
            </w:r>
          </w:p>
          <w:p w14:paraId="2095DC68" w14:textId="0ECCD643" w:rsidR="00C94F23" w:rsidRPr="00C94F23" w:rsidRDefault="00C94F23" w:rsidP="00C94F23">
            <w:pPr>
              <w:pStyle w:val="Paragrafoelenco"/>
              <w:numPr>
                <w:ilvl w:val="0"/>
                <w:numId w:val="22"/>
              </w:numPr>
              <w:spacing w:after="0" w:line="240" w:lineRule="auto"/>
              <w:jc w:val="both"/>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 xml:space="preserve">Netiquette </w:t>
            </w:r>
          </w:p>
          <w:p w14:paraId="0B2C25CF" w14:textId="47E29D47" w:rsidR="007C0F63" w:rsidRPr="00C94F23" w:rsidRDefault="00C94F23" w:rsidP="00C94F23">
            <w:pPr>
              <w:pStyle w:val="Paragrafoelenco"/>
              <w:numPr>
                <w:ilvl w:val="0"/>
                <w:numId w:val="22"/>
              </w:numPr>
              <w:spacing w:after="0" w:line="240" w:lineRule="auto"/>
              <w:jc w:val="both"/>
              <w:textAlignment w:val="baseline"/>
              <w:rPr>
                <w:rFonts w:asciiTheme="minorHAnsi" w:eastAsia="Times New Roman" w:hAnsiTheme="minorHAnsi" w:cstheme="minorHAnsi"/>
                <w:color w:val="266C9F"/>
                <w:lang w:eastAsia="en-GB"/>
              </w:rPr>
            </w:pPr>
            <w:r>
              <w:rPr>
                <w:rFonts w:asciiTheme="minorHAnsi" w:eastAsia="Times New Roman" w:hAnsiTheme="minorHAnsi" w:cstheme="minorHAnsi"/>
                <w:color w:val="266C9F"/>
                <w:lang w:eastAsia="en-GB"/>
              </w:rPr>
              <w:t>Monitoring and evaluation of communication strategies</w:t>
            </w:r>
          </w:p>
        </w:tc>
      </w:tr>
      <w:tr w:rsidR="007C0F63" w:rsidRPr="00A9636B" w14:paraId="6E90804A" w14:textId="77777777" w:rsidTr="00AC0BAF">
        <w:tc>
          <w:tcPr>
            <w:tcW w:w="2716" w:type="dxa"/>
            <w:shd w:val="clear" w:color="auto" w:fill="4DAE3A"/>
          </w:tcPr>
          <w:p w14:paraId="1FB68D90" w14:textId="0B252D68"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Resources (videos, reference link) </w:t>
            </w:r>
          </w:p>
        </w:tc>
        <w:tc>
          <w:tcPr>
            <w:tcW w:w="6635" w:type="dxa"/>
            <w:gridSpan w:val="3"/>
            <w:shd w:val="clear" w:color="auto" w:fill="FFFFFF" w:themeFill="background1"/>
          </w:tcPr>
          <w:p w14:paraId="39618DFA" w14:textId="438C1367" w:rsidR="007C0F63" w:rsidRPr="00A9636B" w:rsidRDefault="00C94F23"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n/a</w:t>
            </w:r>
          </w:p>
        </w:tc>
      </w:tr>
      <w:tr w:rsidR="00852C7A" w:rsidRPr="00C94F23" w14:paraId="48E6DD7D" w14:textId="77777777" w:rsidTr="00AC0BAF">
        <w:trPr>
          <w:trHeight w:val="272"/>
        </w:trPr>
        <w:tc>
          <w:tcPr>
            <w:tcW w:w="2716" w:type="dxa"/>
            <w:vMerge w:val="restart"/>
            <w:shd w:val="clear" w:color="auto" w:fill="4DAE3A"/>
          </w:tcPr>
          <w:p w14:paraId="11193AB8" w14:textId="31AEB803" w:rsidR="00852C7A" w:rsidRPr="00A9636B" w:rsidRDefault="00F3209E" w:rsidP="007C0F63">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t>C</w:t>
            </w:r>
            <w:r w:rsidR="00852C7A" w:rsidRPr="00A9636B">
              <w:rPr>
                <w:rFonts w:asciiTheme="minorHAnsi" w:hAnsiTheme="minorHAnsi" w:cstheme="minorHAnsi"/>
                <w:b/>
                <w:bCs/>
                <w:color w:val="FFFFFF" w:themeColor="background1"/>
                <w:lang w:val="en-US"/>
              </w:rPr>
              <w:t>ase studies/good practices/testimonials</w:t>
            </w:r>
          </w:p>
        </w:tc>
        <w:tc>
          <w:tcPr>
            <w:tcW w:w="1957" w:type="dxa"/>
            <w:shd w:val="clear" w:color="auto" w:fill="266C9F"/>
          </w:tcPr>
          <w:p w14:paraId="492E00D5" w14:textId="1C34A120"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N</w:t>
            </w:r>
            <w:r w:rsidR="00852C7A" w:rsidRPr="00A9636B">
              <w:rPr>
                <w:rFonts w:asciiTheme="minorHAnsi" w:hAnsiTheme="minorHAnsi" w:cstheme="minorHAnsi"/>
                <w:b/>
                <w:bCs/>
                <w:color w:val="FFFFFF" w:themeColor="background1"/>
                <w:lang w:val="en-US"/>
              </w:rPr>
              <w:t>ame</w:t>
            </w:r>
            <w:r w:rsidR="00852C7A" w:rsidRPr="00A9636B">
              <w:rPr>
                <w:rFonts w:asciiTheme="minorHAnsi" w:hAnsiTheme="minorHAnsi" w:cstheme="minorHAnsi"/>
                <w:b/>
                <w:bCs/>
                <w:color w:val="FFFFFF" w:themeColor="background1"/>
                <w:lang w:val="en-US"/>
              </w:rPr>
              <w:tab/>
            </w:r>
          </w:p>
        </w:tc>
        <w:tc>
          <w:tcPr>
            <w:tcW w:w="4678" w:type="dxa"/>
            <w:gridSpan w:val="2"/>
            <w:shd w:val="clear" w:color="auto" w:fill="FFFFFF" w:themeFill="background1"/>
          </w:tcPr>
          <w:p w14:paraId="0FEE6D61" w14:textId="4AF5491B" w:rsidR="00852C7A" w:rsidRPr="00C94F23" w:rsidRDefault="00C94F23" w:rsidP="00852C7A">
            <w:pPr>
              <w:tabs>
                <w:tab w:val="left" w:pos="3516"/>
              </w:tabs>
              <w:rPr>
                <w:rFonts w:asciiTheme="minorHAnsi" w:hAnsiTheme="minorHAnsi" w:cstheme="minorHAnsi"/>
                <w:color w:val="FF0000"/>
                <w:lang w:val="en-US"/>
              </w:rPr>
            </w:pPr>
            <w:r w:rsidRPr="00C94F23">
              <w:rPr>
                <w:rFonts w:asciiTheme="minorHAnsi" w:hAnsiTheme="minorHAnsi" w:cstheme="minorHAnsi"/>
                <w:color w:val="FF0000"/>
                <w:lang w:val="en-US"/>
              </w:rPr>
              <w:t>Please consult the PPT, the case study is part of the “extra” unit</w:t>
            </w:r>
          </w:p>
        </w:tc>
      </w:tr>
      <w:tr w:rsidR="00852C7A" w:rsidRPr="00A9636B" w14:paraId="30AA8ED9" w14:textId="77777777" w:rsidTr="00AC0BAF">
        <w:trPr>
          <w:trHeight w:val="272"/>
        </w:trPr>
        <w:tc>
          <w:tcPr>
            <w:tcW w:w="2716" w:type="dxa"/>
            <w:vMerge/>
            <w:shd w:val="clear" w:color="auto" w:fill="4DAE3A"/>
          </w:tcPr>
          <w:p w14:paraId="17CC5EE6" w14:textId="77777777" w:rsidR="00852C7A" w:rsidRPr="00A9636B"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7473EFB6" w14:textId="2AD6A7B4"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D</w:t>
            </w:r>
            <w:r w:rsidR="00852C7A" w:rsidRPr="00A9636B">
              <w:rPr>
                <w:rFonts w:asciiTheme="minorHAnsi" w:hAnsiTheme="minorHAnsi" w:cstheme="minorHAnsi"/>
                <w:b/>
                <w:bCs/>
                <w:color w:val="FFFFFF" w:themeColor="background1"/>
                <w:lang w:val="en-US"/>
              </w:rPr>
              <w:t>escription</w:t>
            </w:r>
          </w:p>
        </w:tc>
        <w:tc>
          <w:tcPr>
            <w:tcW w:w="4678" w:type="dxa"/>
            <w:gridSpan w:val="2"/>
            <w:shd w:val="clear" w:color="auto" w:fill="FFFFFF" w:themeFill="background1"/>
          </w:tcPr>
          <w:p w14:paraId="2C401F14" w14:textId="77777777" w:rsidR="00852C7A" w:rsidRDefault="00852C7A" w:rsidP="00852C7A">
            <w:pPr>
              <w:tabs>
                <w:tab w:val="left" w:pos="3516"/>
              </w:tabs>
              <w:rPr>
                <w:rFonts w:asciiTheme="minorHAnsi" w:hAnsiTheme="minorHAnsi" w:cstheme="minorHAnsi"/>
                <w:color w:val="1F3864" w:themeColor="accent1" w:themeShade="80"/>
                <w:lang w:val="en-US"/>
              </w:rPr>
            </w:pPr>
          </w:p>
          <w:p w14:paraId="002A2AA6" w14:textId="77777777" w:rsidR="00F3209E" w:rsidRDefault="00F3209E" w:rsidP="00852C7A">
            <w:pPr>
              <w:tabs>
                <w:tab w:val="left" w:pos="3516"/>
              </w:tabs>
              <w:rPr>
                <w:rFonts w:asciiTheme="minorHAnsi" w:hAnsiTheme="minorHAnsi" w:cstheme="minorHAnsi"/>
                <w:color w:val="1F3864" w:themeColor="accent1" w:themeShade="80"/>
                <w:lang w:val="en-US"/>
              </w:rPr>
            </w:pPr>
          </w:p>
          <w:p w14:paraId="16615FF2" w14:textId="32F51B6E" w:rsidR="00F3209E" w:rsidRPr="00A9636B" w:rsidRDefault="00F3209E" w:rsidP="00852C7A">
            <w:pPr>
              <w:tabs>
                <w:tab w:val="left" w:pos="3516"/>
              </w:tabs>
              <w:rPr>
                <w:rFonts w:asciiTheme="minorHAnsi" w:hAnsiTheme="minorHAnsi" w:cstheme="minorHAnsi"/>
                <w:color w:val="1F3864" w:themeColor="accent1" w:themeShade="80"/>
                <w:lang w:val="en-US"/>
              </w:rPr>
            </w:pPr>
          </w:p>
        </w:tc>
      </w:tr>
      <w:tr w:rsidR="00852C7A" w:rsidRPr="00A9636B" w14:paraId="0DED46E9" w14:textId="77777777" w:rsidTr="00F3209E">
        <w:trPr>
          <w:trHeight w:val="533"/>
        </w:trPr>
        <w:tc>
          <w:tcPr>
            <w:tcW w:w="2716" w:type="dxa"/>
            <w:vMerge/>
            <w:shd w:val="clear" w:color="auto" w:fill="4DAE3A"/>
          </w:tcPr>
          <w:p w14:paraId="1A36DCB2" w14:textId="77777777" w:rsidR="00852C7A" w:rsidRPr="00A9636B"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5690F203" w14:textId="122FE319"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L</w:t>
            </w:r>
            <w:r w:rsidR="00852C7A" w:rsidRPr="00A9636B">
              <w:rPr>
                <w:rFonts w:asciiTheme="minorHAnsi" w:hAnsiTheme="minorHAnsi" w:cstheme="minorHAnsi"/>
                <w:b/>
                <w:bCs/>
                <w:color w:val="FFFFFF" w:themeColor="background1"/>
                <w:lang w:val="en-US"/>
              </w:rPr>
              <w:t>ink of interest</w:t>
            </w:r>
          </w:p>
        </w:tc>
        <w:tc>
          <w:tcPr>
            <w:tcW w:w="4678" w:type="dxa"/>
            <w:gridSpan w:val="2"/>
            <w:shd w:val="clear" w:color="auto" w:fill="FFFFFF" w:themeFill="background1"/>
          </w:tcPr>
          <w:p w14:paraId="45BD658A" w14:textId="078D660F" w:rsidR="00852C7A" w:rsidRPr="00A9636B" w:rsidRDefault="00852C7A" w:rsidP="00852C7A">
            <w:pPr>
              <w:tabs>
                <w:tab w:val="left" w:pos="3516"/>
              </w:tabs>
              <w:rPr>
                <w:rFonts w:asciiTheme="minorHAnsi" w:hAnsiTheme="minorHAnsi" w:cstheme="minorHAnsi"/>
                <w:color w:val="1F3864" w:themeColor="accent1" w:themeShade="80"/>
                <w:lang w:val="en-US"/>
              </w:rPr>
            </w:pPr>
          </w:p>
        </w:tc>
      </w:tr>
      <w:tr w:rsidR="007C0F63" w:rsidRPr="00A9636B" w14:paraId="3096AA6D" w14:textId="77777777" w:rsidTr="00AC0BAF">
        <w:tc>
          <w:tcPr>
            <w:tcW w:w="2716" w:type="dxa"/>
            <w:shd w:val="clear" w:color="auto" w:fill="4DAE3A"/>
          </w:tcPr>
          <w:p w14:paraId="38969A3C" w14:textId="0215E34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lastRenderedPageBreak/>
              <w:t>Language </w:t>
            </w:r>
          </w:p>
        </w:tc>
        <w:tc>
          <w:tcPr>
            <w:tcW w:w="6635" w:type="dxa"/>
            <w:gridSpan w:val="3"/>
            <w:shd w:val="clear" w:color="auto" w:fill="FFFFFF" w:themeFill="background1"/>
          </w:tcPr>
          <w:p w14:paraId="04A7B350" w14:textId="02A99260" w:rsidR="007C0F63" w:rsidRPr="00A9636B" w:rsidRDefault="00C94F23" w:rsidP="007C0F63">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ENG</w:t>
            </w:r>
          </w:p>
        </w:tc>
      </w:tr>
      <w:tr w:rsidR="009A5626" w:rsidRPr="00E86B56" w14:paraId="12441977" w14:textId="77777777" w:rsidTr="00AC0BAF">
        <w:trPr>
          <w:trHeight w:val="48"/>
        </w:trPr>
        <w:tc>
          <w:tcPr>
            <w:tcW w:w="2716" w:type="dxa"/>
            <w:vMerge w:val="restart"/>
            <w:shd w:val="clear" w:color="auto" w:fill="4DAE3A"/>
            <w:vAlign w:val="center"/>
          </w:tcPr>
          <w:p w14:paraId="7D96E38B" w14:textId="77777777" w:rsidR="00C15B17" w:rsidRPr="00A9636B" w:rsidRDefault="00C15B17" w:rsidP="00C15B17">
            <w:pPr>
              <w:spacing w:after="0" w:line="240" w:lineRule="auto"/>
              <w:textAlignment w:val="baseline"/>
              <w:rPr>
                <w:rFonts w:asciiTheme="minorHAnsi" w:eastAsia="Times New Roman" w:hAnsiTheme="minorHAnsi" w:cstheme="minorHAnsi"/>
                <w:b/>
                <w:bCs/>
                <w:color w:val="FFFFFF" w:themeColor="background1"/>
                <w:lang w:val="es-ES" w:eastAsia="en-GB"/>
              </w:rPr>
            </w:pPr>
            <w:r w:rsidRPr="00A9636B">
              <w:rPr>
                <w:rFonts w:asciiTheme="minorHAnsi" w:eastAsia="Times New Roman" w:hAnsiTheme="minorHAnsi" w:cstheme="minorHAnsi"/>
                <w:b/>
                <w:bCs/>
                <w:color w:val="FFFFFF" w:themeColor="background1"/>
                <w:lang w:val="es-ES" w:eastAsia="en-GB"/>
              </w:rPr>
              <w:t xml:space="preserve">Training </w:t>
            </w:r>
            <w:r w:rsidRPr="003D0EAF">
              <w:rPr>
                <w:rFonts w:asciiTheme="minorHAnsi" w:eastAsia="Times New Roman" w:hAnsiTheme="minorHAnsi" w:cstheme="minorHAnsi"/>
                <w:b/>
                <w:bCs/>
                <w:color w:val="FFFFFF" w:themeColor="background1"/>
                <w:lang w:val="en-GB" w:eastAsia="en-GB"/>
              </w:rPr>
              <w:t>Area</w:t>
            </w:r>
            <w:r w:rsidRPr="00A9636B">
              <w:rPr>
                <w:rFonts w:asciiTheme="minorHAnsi" w:eastAsia="Times New Roman" w:hAnsiTheme="minorHAnsi" w:cstheme="minorHAnsi"/>
                <w:b/>
                <w:bCs/>
                <w:color w:val="FFFFFF" w:themeColor="background1"/>
                <w:lang w:val="es-ES" w:eastAsia="en-GB"/>
              </w:rPr>
              <w:t> </w:t>
            </w:r>
          </w:p>
          <w:p w14:paraId="069D2A4B"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s-ES" w:eastAsia="en-GB"/>
              </w:rPr>
            </w:pPr>
          </w:p>
        </w:tc>
        <w:tc>
          <w:tcPr>
            <w:tcW w:w="6068" w:type="dxa"/>
            <w:gridSpan w:val="2"/>
            <w:shd w:val="clear" w:color="auto" w:fill="FFFFFF" w:themeFill="background1"/>
          </w:tcPr>
          <w:p w14:paraId="181F92A6"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The “what, where, and how” of Intangible Cultural Heritage: understanding the 5 ICH domains and ICH manifestations and expressions.</w:t>
            </w:r>
          </w:p>
          <w:p w14:paraId="14C3F9F7"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566C429B" w14:textId="174031D2"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A9636B" w14:paraId="38E66D0F" w14:textId="77777777" w:rsidTr="00AC0BAF">
        <w:trPr>
          <w:trHeight w:val="48"/>
        </w:trPr>
        <w:tc>
          <w:tcPr>
            <w:tcW w:w="2716" w:type="dxa"/>
            <w:vMerge/>
            <w:shd w:val="clear" w:color="auto" w:fill="4DAE3A"/>
            <w:vAlign w:val="center"/>
          </w:tcPr>
          <w:p w14:paraId="3FE480F6"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E45AB39"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Key principles of ICH safeguarding</w:t>
            </w:r>
          </w:p>
          <w:p w14:paraId="75F6C714"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3C342E71" w14:textId="592184F6"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E86B56" w14:paraId="3AC945DF" w14:textId="77777777" w:rsidTr="00AC0BAF">
        <w:trPr>
          <w:trHeight w:val="48"/>
        </w:trPr>
        <w:tc>
          <w:tcPr>
            <w:tcW w:w="2716" w:type="dxa"/>
            <w:vMerge/>
            <w:shd w:val="clear" w:color="auto" w:fill="4DAE3A"/>
            <w:vAlign w:val="center"/>
          </w:tcPr>
          <w:p w14:paraId="7AF2A14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266344F5"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Unlocking the socio-economic potential of ICH: how to leverage intangible assets </w:t>
            </w:r>
          </w:p>
          <w:p w14:paraId="468E38B0"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49220FE9" w14:textId="0541C0CD"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A9636B" w14:paraId="33E457F4" w14:textId="77777777" w:rsidTr="00AC0BAF">
        <w:trPr>
          <w:trHeight w:val="48"/>
        </w:trPr>
        <w:tc>
          <w:tcPr>
            <w:tcW w:w="2716" w:type="dxa"/>
            <w:vMerge/>
            <w:shd w:val="clear" w:color="auto" w:fill="4DAE3A"/>
            <w:vAlign w:val="center"/>
          </w:tcPr>
          <w:p w14:paraId="568A48E3"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D8EEC00"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 xml:space="preserve">Communication and Knowledge Transfer </w:t>
            </w:r>
          </w:p>
          <w:p w14:paraId="6BE32CFC"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121B143E" w14:textId="2E722431"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A9636B" w14:paraId="598A5102" w14:textId="77777777" w:rsidTr="00AC0BAF">
        <w:trPr>
          <w:trHeight w:val="48"/>
        </w:trPr>
        <w:tc>
          <w:tcPr>
            <w:tcW w:w="2716" w:type="dxa"/>
            <w:vMerge/>
            <w:shd w:val="clear" w:color="auto" w:fill="4DAE3A"/>
            <w:vAlign w:val="center"/>
          </w:tcPr>
          <w:p w14:paraId="5A0F05C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3808BC5A"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Financial and Management competencies</w:t>
            </w:r>
          </w:p>
          <w:p w14:paraId="502ECCC3"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0D5D90D7" w14:textId="6B8B0AEB"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E86B56" w14:paraId="5B7D6780" w14:textId="77777777" w:rsidTr="00AC0BAF">
        <w:trPr>
          <w:trHeight w:val="48"/>
        </w:trPr>
        <w:tc>
          <w:tcPr>
            <w:tcW w:w="2716" w:type="dxa"/>
            <w:vMerge/>
            <w:shd w:val="clear" w:color="auto" w:fill="4DAE3A"/>
            <w:vAlign w:val="center"/>
          </w:tcPr>
          <w:p w14:paraId="2A52AFD1"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25964BEE" w14:textId="7777777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Strategic Planning &amp; Thinking, Prospective Thinking, Shared Stewardship</w:t>
            </w:r>
          </w:p>
          <w:p w14:paraId="6770C038" w14:textId="77777777" w:rsidR="009A5626" w:rsidRPr="00A9636B" w:rsidRDefault="009A5626" w:rsidP="00C15B17">
            <w:pPr>
              <w:pStyle w:val="Paragrafoelenco"/>
              <w:spacing w:after="0"/>
              <w:ind w:left="1068"/>
              <w:rPr>
                <w:rFonts w:asciiTheme="minorHAnsi" w:hAnsiTheme="minorHAnsi" w:cstheme="minorHAnsi"/>
                <w:color w:val="266C9F"/>
                <w:lang w:val="en-GB"/>
              </w:rPr>
            </w:pPr>
          </w:p>
        </w:tc>
        <w:tc>
          <w:tcPr>
            <w:tcW w:w="567" w:type="dxa"/>
            <w:shd w:val="clear" w:color="auto" w:fill="266C9F"/>
          </w:tcPr>
          <w:p w14:paraId="412FA298" w14:textId="1A73CC49" w:rsidR="009A5626" w:rsidRPr="00A9636B" w:rsidRDefault="009A5626" w:rsidP="009A5626">
            <w:pPr>
              <w:pStyle w:val="Paragrafoelenco"/>
              <w:spacing w:after="0"/>
              <w:ind w:left="1068"/>
              <w:rPr>
                <w:rFonts w:asciiTheme="minorHAnsi" w:hAnsiTheme="minorHAnsi" w:cstheme="minorHAnsi"/>
                <w:color w:val="1F3864" w:themeColor="accent1" w:themeShade="80"/>
                <w:lang w:val="en-GB"/>
              </w:rPr>
            </w:pPr>
          </w:p>
        </w:tc>
      </w:tr>
      <w:tr w:rsidR="009A5626" w:rsidRPr="00A9636B" w14:paraId="6C5395F8" w14:textId="77777777" w:rsidTr="00AC0BAF">
        <w:trPr>
          <w:trHeight w:val="48"/>
        </w:trPr>
        <w:tc>
          <w:tcPr>
            <w:tcW w:w="2716" w:type="dxa"/>
            <w:vMerge/>
            <w:shd w:val="clear" w:color="auto" w:fill="4DAE3A"/>
            <w:vAlign w:val="center"/>
          </w:tcPr>
          <w:p w14:paraId="74F881DF"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BFBB2" w14:textId="1A1550A7" w:rsidR="009A5626" w:rsidRPr="00A9636B" w:rsidRDefault="009A5626" w:rsidP="00C15B17">
            <w:pPr>
              <w:spacing w:after="0"/>
              <w:rPr>
                <w:rFonts w:asciiTheme="minorHAnsi" w:hAnsiTheme="minorHAnsi" w:cstheme="minorHAnsi"/>
                <w:color w:val="266C9F"/>
                <w:lang w:val="en-GB"/>
              </w:rPr>
            </w:pPr>
            <w:r w:rsidRPr="00A9636B">
              <w:rPr>
                <w:rFonts w:asciiTheme="minorHAnsi" w:hAnsiTheme="minorHAnsi" w:cstheme="minorHAnsi"/>
                <w:color w:val="266C9F"/>
                <w:lang w:val="en-GB"/>
              </w:rPr>
              <w:t>Digital Competencies</w:t>
            </w:r>
          </w:p>
        </w:tc>
        <w:tc>
          <w:tcPr>
            <w:tcW w:w="567" w:type="dxa"/>
            <w:shd w:val="clear" w:color="auto" w:fill="266C9F"/>
          </w:tcPr>
          <w:p w14:paraId="7C9B492F" w14:textId="1184A8A0" w:rsidR="009A5626" w:rsidRPr="00C94F23" w:rsidRDefault="00C94F23" w:rsidP="00C94F23">
            <w:pPr>
              <w:spacing w:after="0"/>
              <w:rPr>
                <w:rFonts w:asciiTheme="minorHAnsi" w:hAnsiTheme="minorHAnsi" w:cstheme="minorHAnsi"/>
                <w:color w:val="FFFFFF" w:themeColor="background1"/>
                <w:lang w:val="en-GB"/>
              </w:rPr>
            </w:pPr>
            <w:r w:rsidRPr="00C94F23">
              <w:rPr>
                <w:rFonts w:asciiTheme="minorHAnsi" w:hAnsiTheme="minorHAnsi" w:cstheme="minorHAnsi"/>
                <w:color w:val="FFFFFF" w:themeColor="background1"/>
                <w:lang w:val="en-GB"/>
              </w:rPr>
              <w:t>X</w:t>
            </w:r>
          </w:p>
        </w:tc>
      </w:tr>
      <w:tr w:rsidR="007C0F63" w:rsidRPr="003449DC" w14:paraId="10E6C7DB" w14:textId="77777777" w:rsidTr="00AC0BAF">
        <w:tc>
          <w:tcPr>
            <w:tcW w:w="2716" w:type="dxa"/>
            <w:shd w:val="clear" w:color="auto" w:fill="4DAE3A"/>
            <w:vAlign w:val="center"/>
          </w:tcPr>
          <w:p w14:paraId="0D8572CB" w14:textId="414A13DD"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Glossary </w:t>
            </w:r>
          </w:p>
        </w:tc>
        <w:tc>
          <w:tcPr>
            <w:tcW w:w="6635" w:type="dxa"/>
            <w:gridSpan w:val="3"/>
            <w:shd w:val="clear" w:color="auto" w:fill="FFFFFF" w:themeFill="background1"/>
          </w:tcPr>
          <w:p w14:paraId="310E0577" w14:textId="77777777" w:rsidR="003449DC" w:rsidRDefault="003449DC" w:rsidP="003449DC">
            <w:pPr>
              <w:jc w:val="both"/>
              <w:rPr>
                <w:rFonts w:asciiTheme="minorHAnsi" w:hAnsiTheme="minorHAnsi" w:cstheme="minorHAnsi"/>
                <w:color w:val="1F3864" w:themeColor="accent1" w:themeShade="80"/>
                <w:lang w:val="es-ES"/>
              </w:rPr>
            </w:pPr>
            <w:r w:rsidRPr="003449DC">
              <w:rPr>
                <w:rFonts w:asciiTheme="minorHAnsi" w:hAnsiTheme="minorHAnsi" w:cstheme="minorHAnsi"/>
                <w:b/>
                <w:color w:val="1F3864" w:themeColor="accent1" w:themeShade="80"/>
                <w:lang w:val="es-ES"/>
              </w:rPr>
              <w:t>Attitudes</w:t>
            </w:r>
            <w:r>
              <w:rPr>
                <w:rFonts w:asciiTheme="minorHAnsi" w:hAnsiTheme="minorHAnsi" w:cstheme="minorHAnsi"/>
                <w:color w:val="1F3864" w:themeColor="accent1" w:themeShade="80"/>
                <w:lang w:val="es-ES"/>
              </w:rPr>
              <w:t>: Attitudes</w:t>
            </w:r>
            <w:r w:rsidRPr="003449DC">
              <w:rPr>
                <w:rFonts w:asciiTheme="minorHAnsi" w:hAnsiTheme="minorHAnsi" w:cstheme="minorHAnsi"/>
                <w:color w:val="1F3864" w:themeColor="accent1" w:themeShade="80"/>
                <w:lang w:val="es-ES"/>
              </w:rPr>
              <w:t xml:space="preserve"> are motivators of performance. They include values, aspirations and priorities. </w:t>
            </w:r>
          </w:p>
          <w:p w14:paraId="2609E15D" w14:textId="50BE0D71" w:rsidR="007C0F63" w:rsidRDefault="003449DC" w:rsidP="003449DC">
            <w:pPr>
              <w:jc w:val="both"/>
              <w:rPr>
                <w:rFonts w:asciiTheme="minorHAnsi" w:hAnsiTheme="minorHAnsi" w:cstheme="minorHAnsi"/>
                <w:color w:val="1F3864" w:themeColor="accent1" w:themeShade="80"/>
                <w:lang w:val="es-ES"/>
              </w:rPr>
            </w:pPr>
            <w:r w:rsidRPr="003449DC">
              <w:rPr>
                <w:rFonts w:asciiTheme="minorHAnsi" w:hAnsiTheme="minorHAnsi" w:cstheme="minorHAnsi"/>
                <w:b/>
                <w:color w:val="1F3864" w:themeColor="accent1" w:themeShade="80"/>
                <w:lang w:val="es-ES"/>
              </w:rPr>
              <w:t>Competence</w:t>
            </w:r>
            <w:r>
              <w:rPr>
                <w:rFonts w:asciiTheme="minorHAnsi" w:hAnsiTheme="minorHAnsi" w:cstheme="minorHAnsi"/>
                <w:color w:val="1F3864" w:themeColor="accent1" w:themeShade="80"/>
                <w:lang w:val="es-ES"/>
              </w:rPr>
              <w:t>: In the context of the DigCom</w:t>
            </w:r>
            <w:r w:rsidRPr="003449DC">
              <w:rPr>
                <w:rFonts w:asciiTheme="minorHAnsi" w:hAnsiTheme="minorHAnsi" w:cstheme="minorHAnsi"/>
                <w:color w:val="1F3864" w:themeColor="accent1" w:themeShade="80"/>
                <w:lang w:val="es-ES"/>
              </w:rPr>
              <w:t>p study, competence is understood as a set of knowledge, skills and attitudes.</w:t>
            </w:r>
          </w:p>
          <w:p w14:paraId="156E20B3" w14:textId="77777777" w:rsidR="003449DC" w:rsidRDefault="003449DC" w:rsidP="003449DC">
            <w:pPr>
              <w:jc w:val="both"/>
              <w:rPr>
                <w:rFonts w:asciiTheme="minorHAnsi" w:hAnsiTheme="minorHAnsi" w:cstheme="minorHAnsi"/>
                <w:color w:val="1F3864" w:themeColor="accent1" w:themeShade="80"/>
                <w:lang w:val="es-ES"/>
              </w:rPr>
            </w:pPr>
            <w:r w:rsidRPr="003449DC">
              <w:rPr>
                <w:rFonts w:asciiTheme="minorHAnsi" w:hAnsiTheme="minorHAnsi" w:cstheme="minorHAnsi"/>
                <w:b/>
                <w:color w:val="1F3864" w:themeColor="accent1" w:themeShade="80"/>
                <w:lang w:val="es-ES"/>
              </w:rPr>
              <w:t>Stakeholders</w:t>
            </w:r>
            <w:r>
              <w:rPr>
                <w:rFonts w:asciiTheme="minorHAnsi" w:hAnsiTheme="minorHAnsi" w:cstheme="minorHAnsi"/>
                <w:color w:val="1F3864" w:themeColor="accent1" w:themeShade="80"/>
                <w:lang w:val="es-ES"/>
              </w:rPr>
              <w:t>:</w:t>
            </w:r>
            <w:r w:rsidRPr="003449DC">
              <w:rPr>
                <w:rFonts w:asciiTheme="minorHAnsi" w:hAnsiTheme="minorHAnsi" w:cstheme="minorHAnsi"/>
                <w:color w:val="1F3864" w:themeColor="accent1" w:themeShade="80"/>
                <w:lang w:val="es-ES"/>
              </w:rPr>
              <w:t xml:space="preserve"> Stakeholders are individuals, groups and organisations with direct and indirect interest in value-creating activity and its impact.</w:t>
            </w:r>
          </w:p>
          <w:p w14:paraId="63C3270D" w14:textId="77777777" w:rsidR="003449DC" w:rsidRDefault="003449DC" w:rsidP="003449DC">
            <w:pPr>
              <w:jc w:val="both"/>
              <w:rPr>
                <w:rFonts w:asciiTheme="minorHAnsi" w:hAnsiTheme="minorHAnsi" w:cstheme="minorHAnsi"/>
                <w:color w:val="1F3864" w:themeColor="accent1" w:themeShade="80"/>
                <w:lang w:val="es-ES"/>
              </w:rPr>
            </w:pPr>
            <w:r w:rsidRPr="003449DC">
              <w:rPr>
                <w:rFonts w:asciiTheme="minorHAnsi" w:hAnsiTheme="minorHAnsi" w:cstheme="minorHAnsi"/>
                <w:b/>
                <w:color w:val="1F3864" w:themeColor="accent1" w:themeShade="80"/>
                <w:lang w:val="es-ES"/>
              </w:rPr>
              <w:t>Digital entrepreneurship</w:t>
            </w:r>
            <w:r>
              <w:rPr>
                <w:rFonts w:asciiTheme="minorHAnsi" w:hAnsiTheme="minorHAnsi" w:cstheme="minorHAnsi"/>
                <w:color w:val="1F3864" w:themeColor="accent1" w:themeShade="80"/>
                <w:lang w:val="es-ES"/>
              </w:rPr>
              <w:t xml:space="preserve">: </w:t>
            </w:r>
            <w:r w:rsidRPr="003449DC">
              <w:rPr>
                <w:rFonts w:asciiTheme="minorHAnsi" w:hAnsiTheme="minorHAnsi" w:cstheme="minorHAnsi"/>
                <w:color w:val="1F3864" w:themeColor="accent1" w:themeShade="80"/>
                <w:lang w:val="es-ES"/>
              </w:rPr>
              <w:t>Digital entrepreneurship is entrepreneurship that involves the use of new digital technologies (particularly social media, big data, mobile and cloud solutions). The purpose of this use may be to improve business operations, invent new business models, im-prove business intelligence or to engage with customers and stakeholders.</w:t>
            </w:r>
          </w:p>
          <w:p w14:paraId="539186A2" w14:textId="2AD7AF90" w:rsidR="003449DC" w:rsidRPr="00A9636B" w:rsidRDefault="003449DC" w:rsidP="003449DC">
            <w:pPr>
              <w:jc w:val="both"/>
              <w:rPr>
                <w:rFonts w:asciiTheme="minorHAnsi" w:hAnsiTheme="minorHAnsi" w:cstheme="minorHAnsi"/>
                <w:color w:val="1F3864" w:themeColor="accent1" w:themeShade="80"/>
                <w:lang w:val="es-ES"/>
              </w:rPr>
            </w:pPr>
            <w:r w:rsidRPr="003449DC">
              <w:rPr>
                <w:rFonts w:asciiTheme="minorHAnsi" w:hAnsiTheme="minorHAnsi" w:cstheme="minorHAnsi"/>
                <w:b/>
                <w:color w:val="1F3864" w:themeColor="accent1" w:themeShade="80"/>
                <w:lang w:val="es-ES"/>
              </w:rPr>
              <w:t>Digital literacy</w:t>
            </w:r>
            <w:r>
              <w:rPr>
                <w:rFonts w:asciiTheme="minorHAnsi" w:hAnsiTheme="minorHAnsi" w:cstheme="minorHAnsi"/>
                <w:color w:val="1F3864" w:themeColor="accent1" w:themeShade="80"/>
                <w:lang w:val="es-ES"/>
              </w:rPr>
              <w:t>: In the context of DigComp, digital skills refers to a person proficiecy with IT systsems, tools and digital skills and with his/her ability to research, decode and interpret data on the internet.</w:t>
            </w:r>
            <w:bookmarkStart w:id="0" w:name="_GoBack"/>
            <w:bookmarkEnd w:id="0"/>
          </w:p>
        </w:tc>
      </w:tr>
      <w:tr w:rsidR="007C0F63" w:rsidRPr="00C94F23" w14:paraId="72AA9107" w14:textId="77777777" w:rsidTr="00AC0BAF">
        <w:tc>
          <w:tcPr>
            <w:tcW w:w="2716" w:type="dxa"/>
            <w:shd w:val="clear" w:color="auto" w:fill="4DAE3A"/>
          </w:tcPr>
          <w:p w14:paraId="008DE1CC" w14:textId="51E8E5A4" w:rsidR="007C0F63" w:rsidRPr="00A9636B" w:rsidRDefault="007C0F63" w:rsidP="007C0F63">
            <w:pPr>
              <w:rPr>
                <w:rFonts w:asciiTheme="minorHAnsi" w:hAnsiTheme="minorHAnsi" w:cstheme="minorHAnsi"/>
                <w:b/>
                <w:bCs/>
                <w:color w:val="FFFFFF" w:themeColor="background1"/>
                <w:lang w:val="es-ES"/>
              </w:rPr>
            </w:pPr>
            <w:proofErr w:type="spellStart"/>
            <w:r w:rsidRPr="00A9636B">
              <w:rPr>
                <w:rFonts w:asciiTheme="minorHAnsi" w:eastAsia="Times New Roman" w:hAnsiTheme="minorHAnsi" w:cstheme="minorHAnsi"/>
                <w:b/>
                <w:bCs/>
                <w:color w:val="FFFFFF" w:themeColor="background1"/>
                <w:lang w:eastAsia="en-GB"/>
              </w:rPr>
              <w:t>Bibliography</w:t>
            </w:r>
            <w:proofErr w:type="spellEnd"/>
            <w:r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484BE649" w14:textId="77777777" w:rsidR="007C0F63" w:rsidRDefault="00C94F23"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 xml:space="preserve">DigComp’s bibliografy: </w:t>
            </w:r>
          </w:p>
          <w:p w14:paraId="502C3CC2" w14:textId="22D6A04C" w:rsidR="00C94F23" w:rsidRDefault="00C94F23" w:rsidP="007C0F63">
            <w:pPr>
              <w:rPr>
                <w:rFonts w:asciiTheme="minorHAnsi" w:hAnsiTheme="minorHAnsi" w:cstheme="minorHAnsi"/>
                <w:color w:val="1F3864" w:themeColor="accent1" w:themeShade="80"/>
                <w:lang w:val="es-ES"/>
              </w:rPr>
            </w:pPr>
            <w:hyperlink r:id="rId10" w:history="1">
              <w:r w:rsidRPr="00981B79">
                <w:rPr>
                  <w:rStyle w:val="Collegamentoipertestuale"/>
                  <w:rFonts w:asciiTheme="minorHAnsi" w:hAnsiTheme="minorHAnsi" w:cstheme="minorHAnsi"/>
                  <w:lang w:val="es-ES"/>
                </w:rPr>
                <w:t>https://publications.jrc.ec.europa.eu/repository/handle/JRC106281</w:t>
              </w:r>
            </w:hyperlink>
          </w:p>
          <w:p w14:paraId="35788153" w14:textId="77777777" w:rsidR="00C94F23" w:rsidRDefault="00C94F23" w:rsidP="007C0F63">
            <w:pPr>
              <w:rPr>
                <w:rFonts w:asciiTheme="minorHAnsi" w:hAnsiTheme="minorHAnsi" w:cstheme="minorHAnsi"/>
                <w:color w:val="1F3864" w:themeColor="accent1" w:themeShade="80"/>
                <w:lang w:val="es-ES"/>
              </w:rPr>
            </w:pPr>
            <w:hyperlink r:id="rId11" w:history="1">
              <w:r w:rsidRPr="00981B79">
                <w:rPr>
                  <w:rStyle w:val="Collegamentoipertestuale"/>
                  <w:rFonts w:asciiTheme="minorHAnsi" w:hAnsiTheme="minorHAnsi" w:cstheme="minorHAnsi"/>
                  <w:lang w:val="es-ES"/>
                </w:rPr>
                <w:t>https://publications.jrc.ec.europa.eu/repository/handle/JRC120376</w:t>
              </w:r>
            </w:hyperlink>
            <w:r>
              <w:rPr>
                <w:rFonts w:asciiTheme="minorHAnsi" w:hAnsiTheme="minorHAnsi" w:cstheme="minorHAnsi"/>
                <w:color w:val="1F3864" w:themeColor="accent1" w:themeShade="80"/>
                <w:lang w:val="es-ES"/>
              </w:rPr>
              <w:t xml:space="preserve"> </w:t>
            </w:r>
          </w:p>
          <w:p w14:paraId="5E1BFC4A" w14:textId="6B8B80A3" w:rsidR="00C94F23" w:rsidRPr="00A9636B" w:rsidRDefault="00C94F23" w:rsidP="007C0F63">
            <w:pPr>
              <w:rPr>
                <w:rFonts w:asciiTheme="minorHAnsi" w:hAnsiTheme="minorHAnsi" w:cstheme="minorHAnsi"/>
                <w:color w:val="1F3864" w:themeColor="accent1" w:themeShade="80"/>
                <w:lang w:val="es-ES"/>
              </w:rPr>
            </w:pPr>
            <w:hyperlink r:id="rId12" w:history="1">
              <w:r w:rsidRPr="00981B79">
                <w:rPr>
                  <w:rStyle w:val="Collegamentoipertestuale"/>
                  <w:rFonts w:asciiTheme="minorHAnsi" w:hAnsiTheme="minorHAnsi" w:cstheme="minorHAnsi"/>
                  <w:lang w:val="es-ES"/>
                </w:rPr>
                <w:t>https://publications.jrc.ec.europa.eu/repository/handle/JRC110624</w:t>
              </w:r>
            </w:hyperlink>
            <w:r>
              <w:rPr>
                <w:rFonts w:asciiTheme="minorHAnsi" w:hAnsiTheme="minorHAnsi" w:cstheme="minorHAnsi"/>
                <w:color w:val="1F3864" w:themeColor="accent1" w:themeShade="80"/>
                <w:lang w:val="es-ES"/>
              </w:rPr>
              <w:t xml:space="preserve"> </w:t>
            </w:r>
          </w:p>
        </w:tc>
      </w:tr>
      <w:tr w:rsidR="007C0F63" w:rsidRPr="00A9636B" w14:paraId="2351232E" w14:textId="77777777" w:rsidTr="00AC0BAF">
        <w:tc>
          <w:tcPr>
            <w:tcW w:w="2716" w:type="dxa"/>
            <w:shd w:val="clear" w:color="auto" w:fill="4DAE3A"/>
          </w:tcPr>
          <w:p w14:paraId="148A9F4C" w14:textId="6EBEB50B"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lastRenderedPageBreak/>
              <w:t>Provided by </w:t>
            </w:r>
          </w:p>
        </w:tc>
        <w:tc>
          <w:tcPr>
            <w:tcW w:w="6635" w:type="dxa"/>
            <w:gridSpan w:val="3"/>
            <w:shd w:val="clear" w:color="auto" w:fill="FFFFFF" w:themeFill="background1"/>
          </w:tcPr>
          <w:p w14:paraId="250DF3DD" w14:textId="6E074FD3" w:rsidR="007C0F63" w:rsidRPr="00A9636B" w:rsidRDefault="00C94F23" w:rsidP="007C0F63">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Municipality of Pescara</w:t>
            </w:r>
          </w:p>
        </w:tc>
      </w:tr>
    </w:tbl>
    <w:p w14:paraId="32F2AEDF" w14:textId="3D232161" w:rsidR="008C430E" w:rsidRPr="007C0F63" w:rsidRDefault="00D5047B" w:rsidP="007C0F63">
      <w:pPr>
        <w:rPr>
          <w:lang w:val="es-ES"/>
        </w:rPr>
      </w:pPr>
    </w:p>
    <w:sectPr w:rsidR="008C430E" w:rsidRPr="007C0F63" w:rsidSect="00137BB7">
      <w:headerReference w:type="default" r:id="rId13"/>
      <w:footerReference w:type="default" r:id="rId14"/>
      <w:pgSz w:w="11906" w:h="16838"/>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30CBA" w14:textId="77777777" w:rsidR="00D5047B" w:rsidRDefault="00D5047B" w:rsidP="00137BB7">
      <w:pPr>
        <w:spacing w:after="0" w:line="240" w:lineRule="auto"/>
      </w:pPr>
      <w:r>
        <w:separator/>
      </w:r>
    </w:p>
  </w:endnote>
  <w:endnote w:type="continuationSeparator" w:id="0">
    <w:p w14:paraId="1006D8E9" w14:textId="77777777" w:rsidR="00D5047B" w:rsidRDefault="00D5047B" w:rsidP="001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96DA" w14:textId="77777777" w:rsidR="00137BB7" w:rsidRDefault="00137BB7" w:rsidP="00137BB7">
    <w:pPr>
      <w:spacing w:after="0"/>
      <w:ind w:left="-851"/>
      <w:rPr>
        <w:rFonts w:hAnsi="Tw Cen MT"/>
        <w:color w:val="767171" w:themeColor="background2" w:themeShade="80"/>
        <w:kern w:val="24"/>
        <w:sz w:val="16"/>
        <w:szCs w:val="16"/>
        <w:lang w:val="en-US"/>
      </w:rPr>
    </w:pPr>
  </w:p>
  <w:p w14:paraId="25D6238E" w14:textId="77777777" w:rsidR="00137BB7" w:rsidRDefault="00137BB7" w:rsidP="00137BB7">
    <w:pPr>
      <w:spacing w:after="0"/>
      <w:ind w:left="-426"/>
      <w:rPr>
        <w:rFonts w:hAnsi="Tw Cen MT"/>
        <w:color w:val="767171" w:themeColor="background2" w:themeShade="80"/>
        <w:kern w:val="24"/>
        <w:sz w:val="16"/>
        <w:szCs w:val="16"/>
        <w:lang w:val="en-US"/>
      </w:rPr>
    </w:pPr>
    <w:r w:rsidRPr="00AC3E98">
      <w:rPr>
        <w:noProof/>
        <w:color w:val="767171" w:themeColor="background2" w:themeShade="80"/>
        <w:sz w:val="16"/>
        <w:szCs w:val="16"/>
        <w:lang w:val="en-GB" w:eastAsia="en-GB"/>
      </w:rPr>
      <w:drawing>
        <wp:anchor distT="0" distB="0" distL="114300" distR="114300" simplePos="0" relativeHeight="251660288"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7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EC9D1" w14:textId="77777777" w:rsidR="00137BB7" w:rsidRDefault="00137BB7" w:rsidP="00137BB7">
    <w:pPr>
      <w:spacing w:after="0"/>
      <w:ind w:left="-426"/>
      <w:rPr>
        <w:rFonts w:hAnsi="Tw Cen MT"/>
        <w:color w:val="767171" w:themeColor="background2" w:themeShade="80"/>
        <w:kern w:val="24"/>
        <w:sz w:val="14"/>
        <w:szCs w:val="14"/>
        <w:lang w:val="en-US"/>
      </w:rPr>
    </w:pPr>
    <w:r w:rsidRPr="00AC3E98">
      <w:rPr>
        <w:noProof/>
        <w:color w:val="767171" w:themeColor="background2" w:themeShade="80"/>
        <w:sz w:val="16"/>
        <w:szCs w:val="16"/>
        <w:lang w:val="en-GB" w:eastAsia="en-GB"/>
      </w:rPr>
      <w:drawing>
        <wp:anchor distT="0" distB="0" distL="114300" distR="114300" simplePos="0" relativeHeight="251659264"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7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programme of the European Union. This document and its contents reflect the </w:t>
    </w:r>
  </w:p>
  <w:p w14:paraId="6F31187C" w14:textId="77777777" w:rsidR="00137BB7" w:rsidRPr="00AC3E98" w:rsidRDefault="00137BB7" w:rsidP="00137BB7">
    <w:pPr>
      <w:spacing w:after="0"/>
      <w:ind w:left="-426"/>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7D5AD" w14:textId="77777777" w:rsidR="00D5047B" w:rsidRDefault="00D5047B" w:rsidP="00137BB7">
      <w:pPr>
        <w:spacing w:after="0" w:line="240" w:lineRule="auto"/>
      </w:pPr>
      <w:r>
        <w:separator/>
      </w:r>
    </w:p>
  </w:footnote>
  <w:footnote w:type="continuationSeparator" w:id="0">
    <w:p w14:paraId="31DDFD25" w14:textId="77777777" w:rsidR="00D5047B" w:rsidRDefault="00D5047B" w:rsidP="0013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CB94" w14:textId="77777777" w:rsidR="00137BB7" w:rsidRDefault="00137BB7"/>
  <w:tbl>
    <w:tblPr>
      <w:tblStyle w:val="Grigliatabella"/>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20"/>
    </w:tblGrid>
    <w:tr w:rsidR="00137BB7" w:rsidRPr="00AC3E98" w14:paraId="7983C56A" w14:textId="77777777" w:rsidTr="00137BB7">
      <w:trPr>
        <w:trHeight w:val="983"/>
      </w:trPr>
      <w:tc>
        <w:tcPr>
          <w:tcW w:w="3833" w:type="dxa"/>
          <w:vMerge w:val="restart"/>
        </w:tcPr>
        <w:p w14:paraId="403943F6" w14:textId="77777777" w:rsidR="00137BB7" w:rsidRDefault="00137BB7" w:rsidP="00137BB7">
          <w:pPr>
            <w:pStyle w:val="Intestazione"/>
            <w:tabs>
              <w:tab w:val="left" w:pos="-1701"/>
            </w:tabs>
            <w:jc w:val="center"/>
            <w:rPr>
              <w:b/>
              <w:color w:val="44546A" w:themeColor="text2"/>
              <w:lang w:val="en-US"/>
            </w:rPr>
          </w:pPr>
        </w:p>
        <w:p w14:paraId="0C3F6A00" w14:textId="77777777" w:rsidR="00137BB7" w:rsidRDefault="00137BB7" w:rsidP="00137BB7">
          <w:pPr>
            <w:pStyle w:val="Intestazione"/>
            <w:tabs>
              <w:tab w:val="left" w:pos="-1701"/>
            </w:tabs>
            <w:jc w:val="center"/>
            <w:rPr>
              <w:b/>
              <w:color w:val="44546A" w:themeColor="text2"/>
              <w:lang w:val="en-US"/>
            </w:rPr>
          </w:pPr>
        </w:p>
        <w:p w14:paraId="2D00E166" w14:textId="0F8D7F3F" w:rsidR="00137BB7" w:rsidRPr="00773941" w:rsidRDefault="00137BB7" w:rsidP="00137BB7">
          <w:pPr>
            <w:pStyle w:val="Intestazione"/>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14:paraId="15D3CD9D" w14:textId="0DB0C796" w:rsidR="00137BB7" w:rsidRPr="00AC3E98" w:rsidRDefault="00137BB7" w:rsidP="00137BB7">
          <w:pPr>
            <w:pStyle w:val="Intestazione"/>
            <w:tabs>
              <w:tab w:val="left" w:pos="-1701"/>
            </w:tabs>
            <w:rPr>
              <w:lang w:val="en-GB"/>
            </w:rPr>
          </w:pPr>
          <w:r>
            <w:rPr>
              <w:noProof/>
              <w:lang w:val="en-GB"/>
            </w:rPr>
            <w:t xml:space="preserve">                                                 </w:t>
          </w:r>
          <w:r w:rsidRPr="00773941">
            <w:rPr>
              <w:noProof/>
              <w:lang w:val="en-GB" w:eastAsia="en-GB"/>
            </w:rPr>
            <w:drawing>
              <wp:inline distT="0" distB="0" distL="0" distR="0" wp14:anchorId="21993C53" wp14:editId="0EAC07C2">
                <wp:extent cx="2210770" cy="8805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42952" cy="933168"/>
                        </a:xfrm>
                        <a:prstGeom prst="rect">
                          <a:avLst/>
                        </a:prstGeom>
                      </pic:spPr>
                    </pic:pic>
                  </a:graphicData>
                </a:graphic>
              </wp:inline>
            </w:drawing>
          </w:r>
        </w:p>
      </w:tc>
    </w:tr>
    <w:tr w:rsidR="00137BB7" w:rsidRPr="00AC3E98" w14:paraId="4738D57E" w14:textId="77777777" w:rsidTr="00137BB7">
      <w:trPr>
        <w:trHeight w:val="578"/>
      </w:trPr>
      <w:tc>
        <w:tcPr>
          <w:tcW w:w="3833" w:type="dxa"/>
          <w:vMerge/>
        </w:tcPr>
        <w:p w14:paraId="4F397B5A" w14:textId="35F5B638" w:rsidR="00137BB7" w:rsidRDefault="00137BB7" w:rsidP="00137BB7">
          <w:pPr>
            <w:pStyle w:val="Intestazione"/>
            <w:tabs>
              <w:tab w:val="left" w:pos="-1701"/>
            </w:tabs>
            <w:jc w:val="center"/>
            <w:rPr>
              <w:noProof/>
              <w:lang w:val="en-GB"/>
            </w:rPr>
          </w:pPr>
        </w:p>
      </w:tc>
      <w:tc>
        <w:tcPr>
          <w:tcW w:w="6520" w:type="dxa"/>
        </w:tcPr>
        <w:p w14:paraId="6B3E11AC" w14:textId="21A889DE" w:rsidR="00137BB7" w:rsidRPr="00773941" w:rsidRDefault="00137BB7" w:rsidP="00137BB7">
          <w:pPr>
            <w:pStyle w:val="Intestazione"/>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14:paraId="5AA6077A" w14:textId="77777777" w:rsidR="00137BB7" w:rsidRDefault="00137BB7" w:rsidP="00137BB7">
    <w:pPr>
      <w:pStyle w:val="Intestazione"/>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6BE"/>
    <w:multiLevelType w:val="hybridMultilevel"/>
    <w:tmpl w:val="9CA4ACE2"/>
    <w:lvl w:ilvl="0" w:tplc="08090001">
      <w:start w:val="1"/>
      <w:numFmt w:val="bullet"/>
      <w:lvlText w:val=""/>
      <w:lvlJc w:val="left"/>
      <w:pPr>
        <w:ind w:left="336" w:hanging="360"/>
      </w:pPr>
      <w:rPr>
        <w:rFonts w:ascii="Symbol" w:hAnsi="Symbol"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1" w15:restartNumberingAfterBreak="0">
    <w:nsid w:val="0405695E"/>
    <w:multiLevelType w:val="hybridMultilevel"/>
    <w:tmpl w:val="FBEE696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577548"/>
    <w:multiLevelType w:val="multilevel"/>
    <w:tmpl w:val="1B9ED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119EA"/>
    <w:multiLevelType w:val="multilevel"/>
    <w:tmpl w:val="9DD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BD6FFC"/>
    <w:multiLevelType w:val="hybridMultilevel"/>
    <w:tmpl w:val="D18E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7D11369"/>
    <w:multiLevelType w:val="multilevel"/>
    <w:tmpl w:val="BD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97781B"/>
    <w:multiLevelType w:val="multilevel"/>
    <w:tmpl w:val="F4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6E7AEB"/>
    <w:multiLevelType w:val="hybridMultilevel"/>
    <w:tmpl w:val="D544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410E9D"/>
    <w:multiLevelType w:val="hybridMultilevel"/>
    <w:tmpl w:val="C302DBA6"/>
    <w:lvl w:ilvl="0" w:tplc="08090001">
      <w:start w:val="1"/>
      <w:numFmt w:val="bullet"/>
      <w:lvlText w:val=""/>
      <w:lvlJc w:val="left"/>
      <w:pPr>
        <w:ind w:left="336" w:hanging="360"/>
      </w:pPr>
      <w:rPr>
        <w:rFonts w:ascii="Symbol" w:hAnsi="Symbol"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11"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2" w15:restartNumberingAfterBreak="0">
    <w:nsid w:val="42FE4E52"/>
    <w:multiLevelType w:val="multilevel"/>
    <w:tmpl w:val="E90E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01469D"/>
    <w:multiLevelType w:val="multilevel"/>
    <w:tmpl w:val="6CD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BF0EA7"/>
    <w:multiLevelType w:val="multilevel"/>
    <w:tmpl w:val="88E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185EB3"/>
    <w:multiLevelType w:val="hybridMultilevel"/>
    <w:tmpl w:val="88E09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F152B8"/>
    <w:multiLevelType w:val="hybridMultilevel"/>
    <w:tmpl w:val="51D8477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4AE4F14"/>
    <w:multiLevelType w:val="multilevel"/>
    <w:tmpl w:val="D9366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73BFC"/>
    <w:multiLevelType w:val="multilevel"/>
    <w:tmpl w:val="EF5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C5C06"/>
    <w:multiLevelType w:val="multilevel"/>
    <w:tmpl w:val="1DF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500078"/>
    <w:multiLevelType w:val="hybridMultilevel"/>
    <w:tmpl w:val="76AC30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639345B4"/>
    <w:multiLevelType w:val="multilevel"/>
    <w:tmpl w:val="AE9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23593"/>
    <w:multiLevelType w:val="multilevel"/>
    <w:tmpl w:val="15D60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729803AF"/>
    <w:multiLevelType w:val="hybridMultilevel"/>
    <w:tmpl w:val="F7E4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3049B7"/>
    <w:multiLevelType w:val="hybridMultilevel"/>
    <w:tmpl w:val="4DA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AE47C2"/>
    <w:multiLevelType w:val="hybridMultilevel"/>
    <w:tmpl w:val="273A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7"/>
  </w:num>
  <w:num w:numId="4">
    <w:abstractNumId w:val="13"/>
  </w:num>
  <w:num w:numId="5">
    <w:abstractNumId w:val="14"/>
  </w:num>
  <w:num w:numId="6">
    <w:abstractNumId w:val="11"/>
  </w:num>
  <w:num w:numId="7">
    <w:abstractNumId w:val="12"/>
  </w:num>
  <w:num w:numId="8">
    <w:abstractNumId w:val="18"/>
  </w:num>
  <w:num w:numId="9">
    <w:abstractNumId w:val="2"/>
  </w:num>
  <w:num w:numId="10">
    <w:abstractNumId w:val="17"/>
  </w:num>
  <w:num w:numId="11">
    <w:abstractNumId w:val="21"/>
  </w:num>
  <w:num w:numId="12">
    <w:abstractNumId w:val="22"/>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6"/>
  </w:num>
  <w:num w:numId="19">
    <w:abstractNumId w:val="9"/>
  </w:num>
  <w:num w:numId="20">
    <w:abstractNumId w:val="24"/>
  </w:num>
  <w:num w:numId="21">
    <w:abstractNumId w:val="25"/>
  </w:num>
  <w:num w:numId="22">
    <w:abstractNumId w:val="23"/>
  </w:num>
  <w:num w:numId="23">
    <w:abstractNumId w:val="16"/>
  </w:num>
  <w:num w:numId="24">
    <w:abstractNumId w:val="1"/>
  </w:num>
  <w:num w:numId="25">
    <w:abstractNumId w:val="5"/>
  </w:num>
  <w:num w:numId="26">
    <w:abstractNumId w:val="0"/>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B7"/>
    <w:rsid w:val="000B43AF"/>
    <w:rsid w:val="00137BB7"/>
    <w:rsid w:val="0024304A"/>
    <w:rsid w:val="002A3693"/>
    <w:rsid w:val="00303D9D"/>
    <w:rsid w:val="00313BD1"/>
    <w:rsid w:val="00322B6B"/>
    <w:rsid w:val="0034398A"/>
    <w:rsid w:val="003449DC"/>
    <w:rsid w:val="00392855"/>
    <w:rsid w:val="003D0EAF"/>
    <w:rsid w:val="004548D7"/>
    <w:rsid w:val="004676B0"/>
    <w:rsid w:val="00540204"/>
    <w:rsid w:val="00552CBF"/>
    <w:rsid w:val="00592A4D"/>
    <w:rsid w:val="005B5D51"/>
    <w:rsid w:val="005F2CAA"/>
    <w:rsid w:val="00654C7D"/>
    <w:rsid w:val="00687430"/>
    <w:rsid w:val="006B0174"/>
    <w:rsid w:val="00720C51"/>
    <w:rsid w:val="00773E37"/>
    <w:rsid w:val="007A426D"/>
    <w:rsid w:val="007C0F63"/>
    <w:rsid w:val="00852C7A"/>
    <w:rsid w:val="00887D33"/>
    <w:rsid w:val="008E2B7E"/>
    <w:rsid w:val="009812E9"/>
    <w:rsid w:val="009A5626"/>
    <w:rsid w:val="009B7178"/>
    <w:rsid w:val="00A369D5"/>
    <w:rsid w:val="00A9636B"/>
    <w:rsid w:val="00AC0BAF"/>
    <w:rsid w:val="00B1524F"/>
    <w:rsid w:val="00B838FC"/>
    <w:rsid w:val="00BA73A1"/>
    <w:rsid w:val="00C15B17"/>
    <w:rsid w:val="00C94F23"/>
    <w:rsid w:val="00D278CE"/>
    <w:rsid w:val="00D5047B"/>
    <w:rsid w:val="00D52814"/>
    <w:rsid w:val="00DA3642"/>
    <w:rsid w:val="00DA6E1C"/>
    <w:rsid w:val="00E00BB2"/>
    <w:rsid w:val="00E42FAD"/>
    <w:rsid w:val="00E86B56"/>
    <w:rsid w:val="00E908A8"/>
    <w:rsid w:val="00EB41A0"/>
    <w:rsid w:val="00ED4AC9"/>
    <w:rsid w:val="00F3209E"/>
    <w:rsid w:val="00F50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D82D"/>
  <w15:chartTrackingRefBased/>
  <w15:docId w15:val="{5B241B78-2E80-4B27-9C46-1294EB4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0F63"/>
    <w:pPr>
      <w:spacing w:after="200" w:line="276" w:lineRule="auto"/>
    </w:pPr>
    <w:rPr>
      <w:rFonts w:ascii="Calibri" w:eastAsia="Calibri" w:hAnsi="Calibri" w:cs="Times New Roman"/>
      <w:lang w:val="it-IT"/>
    </w:rPr>
  </w:style>
  <w:style w:type="paragraph" w:styleId="Titolo1">
    <w:name w:val="heading 1"/>
    <w:basedOn w:val="Normale"/>
    <w:next w:val="Normale"/>
    <w:link w:val="Titolo1Carattere"/>
    <w:qFormat/>
    <w:rsid w:val="007C0F63"/>
    <w:pPr>
      <w:spacing w:after="0" w:line="240" w:lineRule="auto"/>
      <w:outlineLvl w:val="0"/>
    </w:pPr>
    <w:rPr>
      <w:rFonts w:ascii="Arial" w:eastAsia="Times New Roman" w:hAnsi="Arial"/>
      <w:b/>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7BB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137BB7"/>
  </w:style>
  <w:style w:type="paragraph" w:styleId="Pidipagina">
    <w:name w:val="footer"/>
    <w:basedOn w:val="Normale"/>
    <w:link w:val="PidipaginaCarattere"/>
    <w:uiPriority w:val="99"/>
    <w:unhideWhenUsed/>
    <w:rsid w:val="00137BB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137BB7"/>
  </w:style>
  <w:style w:type="table" w:styleId="Grigliatabella">
    <w:name w:val="Table Grid"/>
    <w:basedOn w:val="Tabellanormale"/>
    <w:uiPriority w:val="39"/>
    <w:rsid w:val="00137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46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Carpredefinitoparagrafo"/>
    <w:rsid w:val="004676B0"/>
  </w:style>
  <w:style w:type="character" w:customStyle="1" w:styleId="eop">
    <w:name w:val="eop"/>
    <w:basedOn w:val="Carpredefinitoparagrafo"/>
    <w:rsid w:val="004676B0"/>
  </w:style>
  <w:style w:type="character" w:customStyle="1" w:styleId="apple-converted-space">
    <w:name w:val="apple-converted-space"/>
    <w:basedOn w:val="Carpredefinitoparagrafo"/>
    <w:rsid w:val="004676B0"/>
  </w:style>
  <w:style w:type="paragraph" w:styleId="Paragrafoelenco">
    <w:name w:val="List Paragraph"/>
    <w:basedOn w:val="Normale"/>
    <w:uiPriority w:val="99"/>
    <w:qFormat/>
    <w:rsid w:val="00ED4AC9"/>
    <w:pPr>
      <w:ind w:left="720"/>
      <w:contextualSpacing/>
    </w:pPr>
    <w:rPr>
      <w:lang w:val="sk-SK"/>
    </w:rPr>
  </w:style>
  <w:style w:type="character" w:customStyle="1" w:styleId="Titolo1Carattere">
    <w:name w:val="Titolo 1 Carattere"/>
    <w:basedOn w:val="Carpredefinitoparagrafo"/>
    <w:link w:val="Titolo1"/>
    <w:rsid w:val="007C0F63"/>
    <w:rPr>
      <w:rFonts w:ascii="Arial" w:eastAsia="Times New Roman" w:hAnsi="Arial" w:cs="Times New Roman"/>
      <w:b/>
      <w:sz w:val="24"/>
      <w:szCs w:val="24"/>
      <w:lang w:val="en-GB" w:eastAsia="en-GB"/>
    </w:rPr>
  </w:style>
  <w:style w:type="character" w:styleId="Collegamentoipertestuale">
    <w:name w:val="Hyperlink"/>
    <w:basedOn w:val="Carpredefinitoparagrafo"/>
    <w:uiPriority w:val="99"/>
    <w:unhideWhenUsed/>
    <w:rsid w:val="00C94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1163160863">
          <w:marLeft w:val="0"/>
          <w:marRight w:val="0"/>
          <w:marTop w:val="0"/>
          <w:marBottom w:val="0"/>
          <w:divBdr>
            <w:top w:val="none" w:sz="0" w:space="0" w:color="auto"/>
            <w:left w:val="none" w:sz="0" w:space="0" w:color="auto"/>
            <w:bottom w:val="none" w:sz="0" w:space="0" w:color="auto"/>
            <w:right w:val="none" w:sz="0" w:space="0" w:color="auto"/>
          </w:divBdr>
        </w:div>
        <w:div w:id="17013186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1892417711">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6707198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901746779">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182471953">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251622186">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sChild>
                </w:div>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599">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tions.jrc.ec.europa.eu/repository/handle/JRC1106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tions.jrc.ec.europa.eu/repository/handle/JRC12037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ublications.jrc.ec.europa.eu/repository/handle/JRC1062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D3067-D711-4702-A226-C35E6C2BAA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A7240-B946-445C-BE29-1461663A6CF7}">
  <ds:schemaRefs>
    <ds:schemaRef ds:uri="http://schemas.microsoft.com/sharepoint/v3/contenttype/forms"/>
  </ds:schemaRefs>
</ds:datastoreItem>
</file>

<file path=customXml/itemProps3.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684</Words>
  <Characters>3900</Characters>
  <Application>Microsoft Office Word</Application>
  <DocSecurity>0</DocSecurity>
  <Lines>32</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IHF Bruxelles</cp:lastModifiedBy>
  <cp:revision>3</cp:revision>
  <dcterms:created xsi:type="dcterms:W3CDTF">2021-11-11T18:59:00Z</dcterms:created>
  <dcterms:modified xsi:type="dcterms:W3CDTF">2021-11-11T19:05:00Z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